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2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5115"/>
        <w:gridCol w:w="4184"/>
      </w:tblGrid>
      <w:tr w:rsidR="009805F0" w:rsidTr="00D932F6">
        <w:trPr>
          <w:trHeight w:val="915"/>
        </w:trPr>
        <w:tc>
          <w:tcPr>
            <w:tcW w:w="5644" w:type="dxa"/>
            <w:vAlign w:val="center"/>
          </w:tcPr>
          <w:p w:rsidR="00AD2065" w:rsidRDefault="00064E60" w:rsidP="00064E60">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2015 OCAK</w:t>
            </w:r>
            <w:r w:rsidR="00202C8B">
              <w:rPr>
                <w:rFonts w:asciiTheme="majorHAnsi" w:eastAsiaTheme="majorEastAsia" w:hAnsiTheme="majorHAnsi" w:cstheme="majorBidi"/>
                <w:sz w:val="36"/>
                <w:szCs w:val="36"/>
              </w:rPr>
              <w:t xml:space="preserve"> </w:t>
            </w:r>
            <w:r w:rsidR="009805F0">
              <w:rPr>
                <w:rFonts w:asciiTheme="majorHAnsi" w:eastAsiaTheme="majorEastAsia" w:hAnsiTheme="majorHAnsi" w:cstheme="majorBidi"/>
                <w:sz w:val="36"/>
                <w:szCs w:val="36"/>
              </w:rPr>
              <w:t xml:space="preserve">ÖZEL SEKTÖRÜN </w:t>
            </w:r>
            <w:r w:rsidR="00F80B2B">
              <w:rPr>
                <w:rFonts w:asciiTheme="majorHAnsi" w:eastAsiaTheme="majorEastAsia" w:hAnsiTheme="majorHAnsi" w:cstheme="majorBidi"/>
                <w:sz w:val="36"/>
                <w:szCs w:val="36"/>
              </w:rPr>
              <w:t>YURT DIŞI</w:t>
            </w:r>
            <w:r w:rsidR="009805F0">
              <w:rPr>
                <w:rFonts w:asciiTheme="majorHAnsi" w:eastAsiaTheme="majorEastAsia" w:hAnsiTheme="majorHAnsi" w:cstheme="majorBidi"/>
                <w:sz w:val="36"/>
                <w:szCs w:val="36"/>
              </w:rPr>
              <w:t>NDAN SAĞLADIĞI KREDİ BORCU GELİŞMELERİ</w:t>
            </w:r>
          </w:p>
        </w:tc>
        <w:tc>
          <w:tcPr>
            <w:tcW w:w="4678" w:type="dxa"/>
          </w:tcPr>
          <w:p w:rsidR="00AD2065" w:rsidRDefault="004E1861" w:rsidP="00064E60">
            <w:pPr>
              <w:pStyle w:val="stbilgi"/>
              <w:spacing w:line="276" w:lineRule="auto"/>
              <w:jc w:val="cent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Cs/>
                <w:sz w:val="28"/>
                <w:szCs w:val="36"/>
              </w:rPr>
              <w:t>1</w:t>
            </w:r>
            <w:r w:rsidR="00202C8B">
              <w:rPr>
                <w:rFonts w:asciiTheme="majorHAnsi" w:eastAsiaTheme="majorEastAsia" w:hAnsiTheme="majorHAnsi" w:cstheme="majorBidi"/>
                <w:bCs/>
                <w:sz w:val="28"/>
                <w:szCs w:val="36"/>
              </w:rPr>
              <w:t>3</w:t>
            </w:r>
            <w:r w:rsidR="00BC294E">
              <w:rPr>
                <w:rFonts w:asciiTheme="majorHAnsi" w:eastAsiaTheme="majorEastAsia" w:hAnsiTheme="majorHAnsi" w:cstheme="majorBidi"/>
                <w:bCs/>
                <w:sz w:val="28"/>
                <w:szCs w:val="36"/>
              </w:rPr>
              <w:t xml:space="preserve"> </w:t>
            </w:r>
            <w:r w:rsidR="00064E60">
              <w:rPr>
                <w:rFonts w:asciiTheme="majorHAnsi" w:eastAsiaTheme="majorEastAsia" w:hAnsiTheme="majorHAnsi" w:cstheme="majorBidi"/>
                <w:bCs/>
                <w:sz w:val="28"/>
                <w:szCs w:val="36"/>
              </w:rPr>
              <w:t>Mart</w:t>
            </w:r>
            <w:r w:rsidR="00AD2065">
              <w:rPr>
                <w:rFonts w:asciiTheme="majorHAnsi" w:eastAsiaTheme="majorEastAsia" w:hAnsiTheme="majorHAnsi" w:cstheme="majorBidi"/>
                <w:bCs/>
                <w:sz w:val="28"/>
                <w:szCs w:val="36"/>
              </w:rPr>
              <w:t xml:space="preserve"> 201</w:t>
            </w:r>
            <w:r>
              <w:rPr>
                <w:rFonts w:asciiTheme="majorHAnsi" w:eastAsiaTheme="majorEastAsia" w:hAnsiTheme="majorHAnsi" w:cstheme="majorBidi"/>
                <w:bCs/>
                <w:sz w:val="28"/>
                <w:szCs w:val="36"/>
              </w:rPr>
              <w:t>5</w:t>
            </w:r>
            <w:r w:rsidR="00AD2065">
              <w:rPr>
                <w:rFonts w:asciiTheme="majorHAnsi" w:eastAsiaTheme="majorEastAsia" w:hAnsiTheme="majorHAnsi" w:cstheme="majorBidi"/>
                <w:bCs/>
                <w:sz w:val="28"/>
                <w:szCs w:val="36"/>
              </w:rPr>
              <w:t xml:space="preserve">  </w:t>
            </w:r>
            <w:r w:rsidR="00AD2065">
              <w:rPr>
                <w:rFonts w:asciiTheme="majorHAnsi" w:eastAsiaTheme="majorEastAsia" w:hAnsiTheme="majorHAnsi" w:cstheme="majorBidi"/>
                <w:b/>
                <w:bCs/>
                <w:noProof/>
                <w:color w:val="4F81BD" w:themeColor="accent1"/>
                <w:sz w:val="36"/>
                <w:szCs w:val="36"/>
              </w:rPr>
              <w:drawing>
                <wp:inline distT="0" distB="0" distL="0" distR="0" wp14:anchorId="4CE47D53" wp14:editId="74A8B443">
                  <wp:extent cx="892754" cy="533400"/>
                  <wp:effectExtent l="0" t="0" r="0" b="0"/>
                  <wp:docPr id="2" name="Resim 2" descr="C:\Users\asus\Desktop\te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tepav.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754" cy="533400"/>
                          </a:xfrm>
                          <a:prstGeom prst="rect">
                            <a:avLst/>
                          </a:prstGeom>
                          <a:noFill/>
                          <a:ln>
                            <a:noFill/>
                          </a:ln>
                        </pic:spPr>
                      </pic:pic>
                    </a:graphicData>
                  </a:graphic>
                </wp:inline>
              </w:drawing>
            </w:r>
            <w:r w:rsidR="00AD2065">
              <w:rPr>
                <w:rFonts w:asciiTheme="majorHAnsi" w:eastAsiaTheme="majorEastAsia" w:hAnsiTheme="majorHAnsi" w:cstheme="majorBidi"/>
                <w:bCs/>
                <w:sz w:val="28"/>
                <w:szCs w:val="36"/>
              </w:rPr>
              <w:t xml:space="preserve">              </w:t>
            </w:r>
          </w:p>
        </w:tc>
      </w:tr>
    </w:tbl>
    <w:p w:rsidR="00AD2065" w:rsidRDefault="00AD2065" w:rsidP="00AD2065">
      <w:pPr>
        <w:pStyle w:val="stbilgi"/>
      </w:pPr>
    </w:p>
    <w:p w:rsidR="00AD2065" w:rsidRPr="00F90EAF" w:rsidRDefault="009805F0" w:rsidP="00635369">
      <w:pPr>
        <w:jc w:val="both"/>
        <w:rPr>
          <w:rFonts w:ascii="Times New Roman" w:hAnsi="Times New Roman" w:cs="Times New Roman"/>
          <w:b/>
        </w:rPr>
      </w:pPr>
      <w:r w:rsidRPr="00F90EAF">
        <w:rPr>
          <w:rFonts w:ascii="Times New Roman" w:hAnsi="Times New Roman" w:cs="Times New Roman"/>
          <w:b/>
        </w:rPr>
        <w:t xml:space="preserve">Özel Sektörün </w:t>
      </w:r>
      <w:r w:rsidR="00F80B2B">
        <w:rPr>
          <w:rFonts w:ascii="Times New Roman" w:hAnsi="Times New Roman" w:cs="Times New Roman"/>
          <w:b/>
        </w:rPr>
        <w:t>Yurt Dışı</w:t>
      </w:r>
      <w:r w:rsidRPr="00F90EAF">
        <w:rPr>
          <w:rFonts w:ascii="Times New Roman" w:hAnsi="Times New Roman" w:cs="Times New Roman"/>
          <w:b/>
        </w:rPr>
        <w:t>ndan Sağla</w:t>
      </w:r>
      <w:r w:rsidR="00F70C0D" w:rsidRPr="00F90EAF">
        <w:rPr>
          <w:rFonts w:ascii="Times New Roman" w:hAnsi="Times New Roman" w:cs="Times New Roman"/>
          <w:b/>
        </w:rPr>
        <w:t xml:space="preserve">dığı Kredi </w:t>
      </w:r>
      <w:proofErr w:type="spellStart"/>
      <w:r w:rsidR="00F70C0D" w:rsidRPr="00F90EAF">
        <w:rPr>
          <w:rFonts w:ascii="Times New Roman" w:hAnsi="Times New Roman" w:cs="Times New Roman"/>
          <w:b/>
        </w:rPr>
        <w:t>Borcu’na</w:t>
      </w:r>
      <w:proofErr w:type="spellEnd"/>
      <w:r w:rsidR="00F70C0D" w:rsidRPr="00F90EAF">
        <w:rPr>
          <w:rFonts w:ascii="Times New Roman" w:hAnsi="Times New Roman" w:cs="Times New Roman"/>
          <w:b/>
        </w:rPr>
        <w:t xml:space="preserve"> ilişkin </w:t>
      </w:r>
      <w:r w:rsidR="00064E60">
        <w:rPr>
          <w:rFonts w:ascii="Times New Roman" w:hAnsi="Times New Roman" w:cs="Times New Roman"/>
          <w:b/>
        </w:rPr>
        <w:t>2015</w:t>
      </w:r>
      <w:r w:rsidR="00EC1844">
        <w:rPr>
          <w:rFonts w:ascii="Times New Roman" w:hAnsi="Times New Roman" w:cs="Times New Roman"/>
          <w:b/>
        </w:rPr>
        <w:t xml:space="preserve"> yılı </w:t>
      </w:r>
      <w:r w:rsidR="00064E60">
        <w:rPr>
          <w:rFonts w:ascii="Times New Roman" w:hAnsi="Times New Roman" w:cs="Times New Roman"/>
          <w:b/>
        </w:rPr>
        <w:t>Ocak</w:t>
      </w:r>
      <w:r w:rsidR="00EC1844">
        <w:rPr>
          <w:rFonts w:ascii="Times New Roman" w:hAnsi="Times New Roman" w:cs="Times New Roman"/>
          <w:b/>
        </w:rPr>
        <w:t xml:space="preserve"> </w:t>
      </w:r>
      <w:r w:rsidRPr="00F90EAF">
        <w:rPr>
          <w:rFonts w:ascii="Times New Roman" w:hAnsi="Times New Roman" w:cs="Times New Roman"/>
          <w:b/>
        </w:rPr>
        <w:t>verileri</w:t>
      </w:r>
      <w:r w:rsidR="00EB586D" w:rsidRPr="00F90EAF">
        <w:rPr>
          <w:rFonts w:ascii="Times New Roman" w:hAnsi="Times New Roman" w:cs="Times New Roman"/>
          <w:b/>
        </w:rPr>
        <w:t>,</w:t>
      </w:r>
      <w:r w:rsidRPr="00F90EAF">
        <w:rPr>
          <w:rFonts w:ascii="Times New Roman" w:hAnsi="Times New Roman" w:cs="Times New Roman"/>
          <w:b/>
        </w:rPr>
        <w:t xml:space="preserve"> </w:t>
      </w:r>
      <w:r w:rsidR="00EF4E45" w:rsidRPr="00F90EAF">
        <w:rPr>
          <w:rFonts w:ascii="Times New Roman" w:hAnsi="Times New Roman" w:cs="Times New Roman"/>
          <w:b/>
        </w:rPr>
        <w:t xml:space="preserve">Türkiye </w:t>
      </w:r>
      <w:r w:rsidRPr="00F90EAF">
        <w:rPr>
          <w:rFonts w:ascii="Times New Roman" w:hAnsi="Times New Roman" w:cs="Times New Roman"/>
          <w:b/>
        </w:rPr>
        <w:t>Cumhuriyet Merkez Bankası (TCMB) tarafından 1</w:t>
      </w:r>
      <w:r w:rsidR="00202C8B">
        <w:rPr>
          <w:rFonts w:ascii="Times New Roman" w:hAnsi="Times New Roman" w:cs="Times New Roman"/>
          <w:b/>
        </w:rPr>
        <w:t>3</w:t>
      </w:r>
      <w:r w:rsidR="00EF4E45" w:rsidRPr="00F90EAF">
        <w:rPr>
          <w:rFonts w:ascii="Times New Roman" w:hAnsi="Times New Roman" w:cs="Times New Roman"/>
          <w:b/>
        </w:rPr>
        <w:t xml:space="preserve"> </w:t>
      </w:r>
      <w:r w:rsidR="00064E60">
        <w:rPr>
          <w:rFonts w:ascii="Times New Roman" w:hAnsi="Times New Roman" w:cs="Times New Roman"/>
          <w:b/>
        </w:rPr>
        <w:t>Mart</w:t>
      </w:r>
      <w:r w:rsidR="004E1861" w:rsidRPr="00F90EAF">
        <w:rPr>
          <w:rFonts w:ascii="Times New Roman" w:hAnsi="Times New Roman" w:cs="Times New Roman"/>
          <w:b/>
        </w:rPr>
        <w:t xml:space="preserve"> 2015</w:t>
      </w:r>
      <w:r w:rsidR="00EF4E45" w:rsidRPr="00F90EAF">
        <w:rPr>
          <w:rFonts w:ascii="Times New Roman" w:hAnsi="Times New Roman" w:cs="Times New Roman"/>
          <w:b/>
        </w:rPr>
        <w:t xml:space="preserve"> tarihinde yayımlandı.</w:t>
      </w:r>
      <w:r w:rsidR="00F80B2B">
        <w:rPr>
          <w:rStyle w:val="DipnotBavurusu"/>
          <w:rFonts w:ascii="Times New Roman" w:hAnsi="Times New Roman" w:cs="Times New Roman"/>
          <w:b/>
        </w:rPr>
        <w:footnoteReference w:id="1"/>
      </w:r>
    </w:p>
    <w:p w:rsidR="00D932F6" w:rsidRPr="00F90EAF" w:rsidRDefault="009805F0" w:rsidP="00635369">
      <w:pPr>
        <w:jc w:val="both"/>
        <w:rPr>
          <w:rFonts w:ascii="Times New Roman" w:hAnsi="Times New Roman" w:cs="Times New Roman"/>
        </w:rPr>
      </w:pPr>
      <w:r w:rsidRPr="00F90EAF">
        <w:rPr>
          <w:rFonts w:ascii="Times New Roman" w:hAnsi="Times New Roman" w:cs="Times New Roman"/>
        </w:rPr>
        <w:t>Söz konusu veriler, özel sektörün yurt dışından sağladığı kısa ve uzun vadeli kredilerin borçlu ve alacaklı bilgileri, döviz cinsi, kullanım, anapara/faiz ödemeleri ve ödeme planları şeklindeki kredi ayrıntıları</w:t>
      </w:r>
      <w:r w:rsidR="00EB586D" w:rsidRPr="00F90EAF">
        <w:rPr>
          <w:rFonts w:ascii="Times New Roman" w:hAnsi="Times New Roman" w:cs="Times New Roman"/>
        </w:rPr>
        <w:t>,</w:t>
      </w:r>
      <w:r w:rsidRPr="00F90EAF">
        <w:rPr>
          <w:rFonts w:ascii="Times New Roman" w:hAnsi="Times New Roman" w:cs="Times New Roman"/>
        </w:rPr>
        <w:t xml:space="preserve"> işlemlere aracılık eden bankalar tarafından TCMB’ye işlem bazında gönderilen bildirim formlarından derlenmektedir.</w:t>
      </w:r>
    </w:p>
    <w:p w:rsidR="009805F0" w:rsidRPr="00F90EAF" w:rsidRDefault="00EB586D" w:rsidP="00635369">
      <w:pPr>
        <w:jc w:val="both"/>
        <w:rPr>
          <w:rFonts w:ascii="Times New Roman" w:hAnsi="Times New Roman" w:cs="Times New Roman"/>
        </w:rPr>
      </w:pPr>
      <w:r w:rsidRPr="00F90EAF">
        <w:rPr>
          <w:rFonts w:ascii="Times New Roman" w:hAnsi="Times New Roman" w:cs="Times New Roman"/>
        </w:rPr>
        <w:t>Buna</w:t>
      </w:r>
      <w:r w:rsidR="000F54C5">
        <w:rPr>
          <w:rFonts w:ascii="Times New Roman" w:hAnsi="Times New Roman" w:cs="Times New Roman"/>
        </w:rPr>
        <w:t xml:space="preserve"> göre, 2015</w:t>
      </w:r>
      <w:r w:rsidR="004E1861" w:rsidRPr="00F90EAF">
        <w:rPr>
          <w:rFonts w:ascii="Times New Roman" w:hAnsi="Times New Roman" w:cs="Times New Roman"/>
        </w:rPr>
        <w:t xml:space="preserve"> yılı </w:t>
      </w:r>
      <w:r w:rsidR="000F54C5">
        <w:rPr>
          <w:rFonts w:ascii="Times New Roman" w:hAnsi="Times New Roman" w:cs="Times New Roman"/>
        </w:rPr>
        <w:t>Ocak</w:t>
      </w:r>
      <w:r w:rsidR="00EC1844">
        <w:rPr>
          <w:rFonts w:ascii="Times New Roman" w:hAnsi="Times New Roman" w:cs="Times New Roman"/>
        </w:rPr>
        <w:t xml:space="preserve"> </w:t>
      </w:r>
      <w:r w:rsidR="00752EB0">
        <w:rPr>
          <w:rFonts w:ascii="Times New Roman" w:hAnsi="Times New Roman" w:cs="Times New Roman"/>
        </w:rPr>
        <w:t xml:space="preserve">ayı </w:t>
      </w:r>
      <w:r w:rsidR="00917F91" w:rsidRPr="00F90EAF">
        <w:rPr>
          <w:rFonts w:ascii="Times New Roman" w:hAnsi="Times New Roman" w:cs="Times New Roman"/>
        </w:rPr>
        <w:t xml:space="preserve">sonu </w:t>
      </w:r>
      <w:r w:rsidR="001B1F80" w:rsidRPr="00F90EAF">
        <w:rPr>
          <w:rFonts w:ascii="Times New Roman" w:hAnsi="Times New Roman" w:cs="Times New Roman"/>
        </w:rPr>
        <w:t>itibarıyla</w:t>
      </w:r>
      <w:r w:rsidR="00DA35DE" w:rsidRPr="00F90EAF">
        <w:rPr>
          <w:rFonts w:ascii="Times New Roman" w:hAnsi="Times New Roman" w:cs="Times New Roman"/>
        </w:rPr>
        <w:t xml:space="preserve"> özel sektörün </w:t>
      </w:r>
      <w:r w:rsidR="00F80B2B">
        <w:rPr>
          <w:rFonts w:ascii="Times New Roman" w:hAnsi="Times New Roman" w:cs="Times New Roman"/>
        </w:rPr>
        <w:t>yurt dışı</w:t>
      </w:r>
      <w:r w:rsidRPr="00F90EAF">
        <w:rPr>
          <w:rFonts w:ascii="Times New Roman" w:hAnsi="Times New Roman" w:cs="Times New Roman"/>
        </w:rPr>
        <w:t>ndan sağ</w:t>
      </w:r>
      <w:r w:rsidR="002942B2" w:rsidRPr="00F90EAF">
        <w:rPr>
          <w:rFonts w:ascii="Times New Roman" w:hAnsi="Times New Roman" w:cs="Times New Roman"/>
        </w:rPr>
        <w:t>ladığı uzun vadeli kredi borcu 201</w:t>
      </w:r>
      <w:r w:rsidR="004E4A4B">
        <w:rPr>
          <w:rFonts w:ascii="Times New Roman" w:hAnsi="Times New Roman" w:cs="Times New Roman"/>
        </w:rPr>
        <w:t>4</w:t>
      </w:r>
      <w:r w:rsidR="002942B2" w:rsidRPr="00F90EAF">
        <w:rPr>
          <w:rFonts w:ascii="Times New Roman" w:hAnsi="Times New Roman" w:cs="Times New Roman"/>
        </w:rPr>
        <w:t xml:space="preserve"> yılsonuna</w:t>
      </w:r>
      <w:r w:rsidR="00B95D44" w:rsidRPr="00F90EAF">
        <w:rPr>
          <w:rFonts w:ascii="Times New Roman" w:hAnsi="Times New Roman" w:cs="Times New Roman"/>
        </w:rPr>
        <w:t xml:space="preserve"> göre</w:t>
      </w:r>
      <w:r w:rsidR="002942B2" w:rsidRPr="00F90EAF">
        <w:rPr>
          <w:rFonts w:ascii="Times New Roman" w:hAnsi="Times New Roman" w:cs="Times New Roman"/>
        </w:rPr>
        <w:t xml:space="preserve"> </w:t>
      </w:r>
      <w:r w:rsidR="00D932F6" w:rsidRPr="00F90EAF">
        <w:rPr>
          <w:rFonts w:ascii="Times New Roman" w:hAnsi="Times New Roman" w:cs="Times New Roman"/>
        </w:rPr>
        <w:t>%</w:t>
      </w:r>
      <w:r w:rsidR="004E4A4B">
        <w:rPr>
          <w:rFonts w:ascii="Times New Roman" w:hAnsi="Times New Roman" w:cs="Times New Roman"/>
        </w:rPr>
        <w:t>2</w:t>
      </w:r>
      <w:r w:rsidR="00917F91" w:rsidRPr="00F90EAF">
        <w:rPr>
          <w:rFonts w:ascii="Times New Roman" w:hAnsi="Times New Roman" w:cs="Times New Roman"/>
        </w:rPr>
        <w:t xml:space="preserve"> (</w:t>
      </w:r>
      <w:r w:rsidR="000829E4">
        <w:rPr>
          <w:rFonts w:ascii="Times New Roman" w:hAnsi="Times New Roman" w:cs="Times New Roman"/>
        </w:rPr>
        <w:t>~</w:t>
      </w:r>
      <w:r w:rsidR="004E4A4B">
        <w:rPr>
          <w:rFonts w:ascii="Times New Roman" w:hAnsi="Times New Roman" w:cs="Times New Roman"/>
        </w:rPr>
        <w:t>3</w:t>
      </w:r>
      <w:r w:rsidR="00287134">
        <w:rPr>
          <w:rFonts w:ascii="Times New Roman" w:hAnsi="Times New Roman" w:cs="Times New Roman"/>
        </w:rPr>
        <w:t>,</w:t>
      </w:r>
      <w:r w:rsidR="004E4A4B">
        <w:rPr>
          <w:rFonts w:ascii="Times New Roman" w:hAnsi="Times New Roman" w:cs="Times New Roman"/>
        </w:rPr>
        <w:t>3</w:t>
      </w:r>
      <w:r w:rsidR="002942B2" w:rsidRPr="00F90EAF">
        <w:rPr>
          <w:rFonts w:ascii="Times New Roman" w:hAnsi="Times New Roman" w:cs="Times New Roman"/>
        </w:rPr>
        <w:t xml:space="preserve"> milyar dolar</w:t>
      </w:r>
      <w:r w:rsidR="00917F91" w:rsidRPr="00F90EAF">
        <w:rPr>
          <w:rFonts w:ascii="Times New Roman" w:hAnsi="Times New Roman" w:cs="Times New Roman"/>
        </w:rPr>
        <w:t>)</w:t>
      </w:r>
      <w:r w:rsidR="00287134">
        <w:rPr>
          <w:rFonts w:ascii="Times New Roman" w:hAnsi="Times New Roman" w:cs="Times New Roman"/>
        </w:rPr>
        <w:t xml:space="preserve"> </w:t>
      </w:r>
      <w:r w:rsidR="004E4A4B">
        <w:rPr>
          <w:rFonts w:ascii="Times New Roman" w:hAnsi="Times New Roman" w:cs="Times New Roman"/>
        </w:rPr>
        <w:t>azalarak 164</w:t>
      </w:r>
      <w:r w:rsidR="00BF7233" w:rsidRPr="00F90EAF">
        <w:rPr>
          <w:rFonts w:ascii="Times New Roman" w:hAnsi="Times New Roman" w:cs="Times New Roman"/>
        </w:rPr>
        <w:t>,</w:t>
      </w:r>
      <w:r w:rsidR="004E4A4B">
        <w:rPr>
          <w:rFonts w:ascii="Times New Roman" w:hAnsi="Times New Roman" w:cs="Times New Roman"/>
        </w:rPr>
        <w:t>1</w:t>
      </w:r>
      <w:r w:rsidRPr="00F90EAF">
        <w:rPr>
          <w:rFonts w:ascii="Times New Roman" w:hAnsi="Times New Roman" w:cs="Times New Roman"/>
        </w:rPr>
        <w:t xml:space="preserve"> milyar </w:t>
      </w:r>
      <w:r w:rsidR="002942B2" w:rsidRPr="00F90EAF">
        <w:rPr>
          <w:rFonts w:ascii="Times New Roman" w:hAnsi="Times New Roman" w:cs="Times New Roman"/>
        </w:rPr>
        <w:t>ABD dolar</w:t>
      </w:r>
      <w:r w:rsidR="004E4A4B">
        <w:rPr>
          <w:rFonts w:ascii="Times New Roman" w:hAnsi="Times New Roman" w:cs="Times New Roman"/>
        </w:rPr>
        <w:t>ı olmuştur</w:t>
      </w:r>
      <w:r w:rsidRPr="00F90EAF">
        <w:rPr>
          <w:rFonts w:ascii="Times New Roman" w:hAnsi="Times New Roman" w:cs="Times New Roman"/>
        </w:rPr>
        <w:t>.</w:t>
      </w:r>
      <w:r w:rsidR="00F82FEE" w:rsidRPr="00F90EAF">
        <w:rPr>
          <w:rFonts w:ascii="Times New Roman" w:hAnsi="Times New Roman" w:cs="Times New Roman"/>
        </w:rPr>
        <w:t xml:space="preserve"> Aynı dönemde kısa vadeli kredi bo</w:t>
      </w:r>
      <w:r w:rsidR="004E4A4B">
        <w:rPr>
          <w:rFonts w:ascii="Times New Roman" w:hAnsi="Times New Roman" w:cs="Times New Roman"/>
        </w:rPr>
        <w:t>rcu ise %1</w:t>
      </w:r>
      <w:r w:rsidR="00287134">
        <w:rPr>
          <w:rFonts w:ascii="Times New Roman" w:hAnsi="Times New Roman" w:cs="Times New Roman"/>
        </w:rPr>
        <w:t>,</w:t>
      </w:r>
      <w:r w:rsidR="004E4A4B">
        <w:rPr>
          <w:rFonts w:ascii="Times New Roman" w:hAnsi="Times New Roman" w:cs="Times New Roman"/>
        </w:rPr>
        <w:t>4’lük bir artışla 45 milyar ABD doları</w:t>
      </w:r>
      <w:r w:rsidR="00752EB0">
        <w:rPr>
          <w:rFonts w:ascii="Times New Roman" w:hAnsi="Times New Roman" w:cs="Times New Roman"/>
        </w:rPr>
        <w:t xml:space="preserve"> seviyesinde gerçekleşmiştir</w:t>
      </w:r>
      <w:r w:rsidR="004E4A4B">
        <w:rPr>
          <w:rFonts w:ascii="Times New Roman" w:hAnsi="Times New Roman" w:cs="Times New Roman"/>
        </w:rPr>
        <w:t xml:space="preserve">. </w:t>
      </w:r>
      <w:r w:rsidR="00BF7233" w:rsidRPr="00F90EAF">
        <w:rPr>
          <w:rFonts w:ascii="Times New Roman" w:hAnsi="Times New Roman" w:cs="Times New Roman"/>
        </w:rPr>
        <w:t xml:space="preserve">Böylelikle toplam kredi borcu </w:t>
      </w:r>
      <w:r w:rsidR="004E4A4B">
        <w:rPr>
          <w:rFonts w:ascii="Times New Roman" w:hAnsi="Times New Roman" w:cs="Times New Roman"/>
        </w:rPr>
        <w:t xml:space="preserve">yaklaşık 2,7 milyar ABD doları azalarak 209,1 </w:t>
      </w:r>
      <w:r w:rsidR="001F27E9" w:rsidRPr="00F90EAF">
        <w:rPr>
          <w:rFonts w:ascii="Times New Roman" w:hAnsi="Times New Roman" w:cs="Times New Roman"/>
        </w:rPr>
        <w:t xml:space="preserve">milyar </w:t>
      </w:r>
      <w:r w:rsidR="00364D90" w:rsidRPr="00F90EAF">
        <w:rPr>
          <w:rFonts w:ascii="Times New Roman" w:hAnsi="Times New Roman" w:cs="Times New Roman"/>
        </w:rPr>
        <w:t xml:space="preserve">ABD </w:t>
      </w:r>
      <w:r w:rsidR="001F27E9" w:rsidRPr="00F90EAF">
        <w:rPr>
          <w:rFonts w:ascii="Times New Roman" w:hAnsi="Times New Roman" w:cs="Times New Roman"/>
        </w:rPr>
        <w:t>dolar</w:t>
      </w:r>
      <w:r w:rsidR="00364D90" w:rsidRPr="00F90EAF">
        <w:rPr>
          <w:rFonts w:ascii="Times New Roman" w:hAnsi="Times New Roman" w:cs="Times New Roman"/>
        </w:rPr>
        <w:t>ı</w:t>
      </w:r>
      <w:r w:rsidR="001F27E9" w:rsidRPr="00F90EAF">
        <w:rPr>
          <w:rFonts w:ascii="Times New Roman" w:hAnsi="Times New Roman" w:cs="Times New Roman"/>
        </w:rPr>
        <w:t xml:space="preserve"> </w:t>
      </w:r>
      <w:r w:rsidR="004E4A4B">
        <w:rPr>
          <w:rFonts w:ascii="Times New Roman" w:hAnsi="Times New Roman" w:cs="Times New Roman"/>
        </w:rPr>
        <w:t>seviyesine gerilemiştir</w:t>
      </w:r>
      <w:r w:rsidR="001F27E9" w:rsidRPr="00F90EAF">
        <w:rPr>
          <w:rFonts w:ascii="Times New Roman" w:hAnsi="Times New Roman" w:cs="Times New Roman"/>
        </w:rPr>
        <w:t xml:space="preserve"> (Şekil 1).</w:t>
      </w:r>
      <w:r w:rsidR="00F82FEE" w:rsidRPr="00F90EAF">
        <w:rPr>
          <w:rFonts w:ascii="Times New Roman" w:hAnsi="Times New Roman" w:cs="Times New Roman"/>
        </w:rPr>
        <w:t xml:space="preserve"> </w:t>
      </w:r>
    </w:p>
    <w:p w:rsidR="000B7AD4" w:rsidRPr="008E3B58" w:rsidRDefault="000B7AD4" w:rsidP="000B7AD4">
      <w:pPr>
        <w:jc w:val="both"/>
        <w:rPr>
          <w:rFonts w:ascii="Times New Roman" w:hAnsi="Times New Roman" w:cs="Times New Roman"/>
          <w:b/>
        </w:rPr>
      </w:pPr>
      <w:r w:rsidRPr="008E3B58">
        <w:rPr>
          <w:rFonts w:ascii="Times New Roman" w:hAnsi="Times New Roman" w:cs="Times New Roman"/>
          <w:b/>
        </w:rPr>
        <w:t xml:space="preserve">Şekil </w:t>
      </w:r>
      <w:r w:rsidRPr="008E3B58">
        <w:rPr>
          <w:rFonts w:ascii="Times New Roman" w:hAnsi="Times New Roman" w:cs="Times New Roman"/>
          <w:b/>
        </w:rPr>
        <w:fldChar w:fldCharType="begin"/>
      </w:r>
      <w:r w:rsidRPr="008E3B58">
        <w:rPr>
          <w:rFonts w:ascii="Times New Roman" w:hAnsi="Times New Roman" w:cs="Times New Roman"/>
          <w:b/>
        </w:rPr>
        <w:instrText xml:space="preserve"> SEQ Şekil \* ARABIC </w:instrText>
      </w:r>
      <w:r w:rsidRPr="008E3B58">
        <w:rPr>
          <w:rFonts w:ascii="Times New Roman" w:hAnsi="Times New Roman" w:cs="Times New Roman"/>
          <w:b/>
        </w:rPr>
        <w:fldChar w:fldCharType="separate"/>
      </w:r>
      <w:r w:rsidR="00574A1E" w:rsidRPr="008E3B58">
        <w:rPr>
          <w:rFonts w:ascii="Times New Roman" w:hAnsi="Times New Roman" w:cs="Times New Roman"/>
          <w:b/>
          <w:noProof/>
        </w:rPr>
        <w:t>1</w:t>
      </w:r>
      <w:r w:rsidRPr="008E3B58">
        <w:rPr>
          <w:rFonts w:ascii="Times New Roman" w:hAnsi="Times New Roman" w:cs="Times New Roman"/>
          <w:b/>
        </w:rPr>
        <w:fldChar w:fldCharType="end"/>
      </w:r>
      <w:r w:rsidRPr="008E3B58">
        <w:rPr>
          <w:rFonts w:ascii="Times New Roman" w:hAnsi="Times New Roman" w:cs="Times New Roman"/>
          <w:b/>
        </w:rPr>
        <w:t xml:space="preserve">: Özel Sektörün </w:t>
      </w:r>
      <w:r w:rsidR="00F80B2B" w:rsidRPr="008E3B58">
        <w:rPr>
          <w:rFonts w:ascii="Times New Roman" w:hAnsi="Times New Roman" w:cs="Times New Roman"/>
          <w:b/>
        </w:rPr>
        <w:t>Yurt Dışı</w:t>
      </w:r>
      <w:r w:rsidRPr="008E3B58">
        <w:rPr>
          <w:rFonts w:ascii="Times New Roman" w:hAnsi="Times New Roman" w:cs="Times New Roman"/>
          <w:b/>
        </w:rPr>
        <w:t>ndan Sağl</w:t>
      </w:r>
      <w:r w:rsidR="00683046" w:rsidRPr="008E3B58">
        <w:rPr>
          <w:rFonts w:ascii="Times New Roman" w:hAnsi="Times New Roman" w:cs="Times New Roman"/>
          <w:b/>
        </w:rPr>
        <w:t xml:space="preserve">adığı Kredi Borcu (2004 – </w:t>
      </w:r>
      <w:r w:rsidR="008E3B58">
        <w:rPr>
          <w:rFonts w:ascii="Times New Roman" w:hAnsi="Times New Roman" w:cs="Times New Roman"/>
          <w:b/>
        </w:rPr>
        <w:t xml:space="preserve">Ocak </w:t>
      </w:r>
      <w:r w:rsidRPr="008E3B58">
        <w:rPr>
          <w:rFonts w:ascii="Times New Roman" w:hAnsi="Times New Roman" w:cs="Times New Roman"/>
          <w:b/>
        </w:rPr>
        <w:t>201</w:t>
      </w:r>
      <w:r w:rsidR="000F54C5" w:rsidRPr="008E3B58">
        <w:rPr>
          <w:rFonts w:ascii="Times New Roman" w:hAnsi="Times New Roman" w:cs="Times New Roman"/>
          <w:b/>
        </w:rPr>
        <w:t>5</w:t>
      </w:r>
      <w:r w:rsidRPr="008E3B58">
        <w:rPr>
          <w:rFonts w:ascii="Times New Roman" w:hAnsi="Times New Roman" w:cs="Times New Roman"/>
          <w:b/>
        </w:rPr>
        <w:t>)</w:t>
      </w:r>
    </w:p>
    <w:p w:rsidR="00BF7233" w:rsidRPr="00F90EAF" w:rsidRDefault="000F54C5" w:rsidP="005329DA">
      <w:pPr>
        <w:spacing w:after="0" w:line="192" w:lineRule="auto"/>
        <w:jc w:val="both"/>
        <w:rPr>
          <w:rFonts w:ascii="Times New Roman" w:hAnsi="Times New Roman" w:cs="Times New Roman"/>
        </w:rPr>
      </w:pPr>
      <w:r w:rsidRPr="000F54C5">
        <w:drawing>
          <wp:inline distT="0" distB="0" distL="0" distR="0" wp14:anchorId="015E765B" wp14:editId="1FEF4313">
            <wp:extent cx="5972810" cy="3893466"/>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2810" cy="3893466"/>
                    </a:xfrm>
                    <a:prstGeom prst="rect">
                      <a:avLst/>
                    </a:prstGeom>
                    <a:noFill/>
                    <a:ln>
                      <a:noFill/>
                    </a:ln>
                  </pic:spPr>
                </pic:pic>
              </a:graphicData>
            </a:graphic>
          </wp:inline>
        </w:drawing>
      </w:r>
    </w:p>
    <w:p w:rsidR="001F27E9" w:rsidRPr="002E1EF1" w:rsidRDefault="001F27E9" w:rsidP="005329DA">
      <w:pPr>
        <w:spacing w:after="0" w:line="192" w:lineRule="auto"/>
        <w:jc w:val="both"/>
        <w:rPr>
          <w:rFonts w:ascii="Times New Roman" w:hAnsi="Times New Roman" w:cs="Times New Roman"/>
          <w:sz w:val="18"/>
          <w:szCs w:val="18"/>
        </w:rPr>
      </w:pPr>
      <w:r w:rsidRPr="002E1EF1">
        <w:rPr>
          <w:rFonts w:ascii="Times New Roman" w:hAnsi="Times New Roman" w:cs="Times New Roman"/>
          <w:sz w:val="18"/>
          <w:szCs w:val="18"/>
        </w:rPr>
        <w:t>Kaynak: TCMB</w:t>
      </w:r>
    </w:p>
    <w:p w:rsidR="00190AA1" w:rsidRPr="00F90EAF" w:rsidRDefault="00882AC1" w:rsidP="00635369">
      <w:pPr>
        <w:jc w:val="both"/>
        <w:rPr>
          <w:rFonts w:ascii="Times New Roman" w:hAnsi="Times New Roman" w:cs="Times New Roman"/>
        </w:rPr>
      </w:pPr>
      <w:r w:rsidRPr="00F90EAF">
        <w:rPr>
          <w:rFonts w:ascii="Times New Roman" w:hAnsi="Times New Roman" w:cs="Times New Roman"/>
          <w:b/>
        </w:rPr>
        <w:t xml:space="preserve">Özel sektörün </w:t>
      </w:r>
      <w:r w:rsidR="00F80B2B">
        <w:rPr>
          <w:rFonts w:ascii="Times New Roman" w:hAnsi="Times New Roman" w:cs="Times New Roman"/>
          <w:b/>
        </w:rPr>
        <w:t>yurt dışı</w:t>
      </w:r>
      <w:r w:rsidRPr="00F90EAF">
        <w:rPr>
          <w:rFonts w:ascii="Times New Roman" w:hAnsi="Times New Roman" w:cs="Times New Roman"/>
          <w:b/>
        </w:rPr>
        <w:t>ndan sağladığı uzun vadeli kredi borcunun borçluya göre dağılımı incelendiğinde, finansal kesim</w:t>
      </w:r>
      <w:r w:rsidR="00AD4583" w:rsidRPr="00F90EAF">
        <w:rPr>
          <w:rFonts w:ascii="Times New Roman" w:hAnsi="Times New Roman" w:cs="Times New Roman"/>
          <w:b/>
        </w:rPr>
        <w:t xml:space="preserve">in kredi </w:t>
      </w:r>
      <w:r w:rsidR="00752DA5" w:rsidRPr="00F90EAF">
        <w:rPr>
          <w:rFonts w:ascii="Times New Roman" w:hAnsi="Times New Roman" w:cs="Times New Roman"/>
          <w:b/>
        </w:rPr>
        <w:t xml:space="preserve">borcunun </w:t>
      </w:r>
      <w:r w:rsidR="00364D90" w:rsidRPr="00F90EAF">
        <w:rPr>
          <w:rFonts w:ascii="Times New Roman" w:hAnsi="Times New Roman" w:cs="Times New Roman"/>
          <w:b/>
        </w:rPr>
        <w:t>(%</w:t>
      </w:r>
      <w:r w:rsidR="00145A47">
        <w:rPr>
          <w:rFonts w:ascii="Times New Roman" w:hAnsi="Times New Roman" w:cs="Times New Roman"/>
          <w:b/>
        </w:rPr>
        <w:t>51</w:t>
      </w:r>
      <w:r w:rsidR="00AD4583" w:rsidRPr="00F90EAF">
        <w:rPr>
          <w:rFonts w:ascii="Times New Roman" w:hAnsi="Times New Roman" w:cs="Times New Roman"/>
          <w:b/>
        </w:rPr>
        <w:t>,</w:t>
      </w:r>
      <w:r w:rsidR="00145A47">
        <w:rPr>
          <w:rFonts w:ascii="Times New Roman" w:hAnsi="Times New Roman" w:cs="Times New Roman"/>
          <w:b/>
        </w:rPr>
        <w:t>17</w:t>
      </w:r>
      <w:r w:rsidRPr="00F90EAF">
        <w:rPr>
          <w:rFonts w:ascii="Times New Roman" w:hAnsi="Times New Roman" w:cs="Times New Roman"/>
          <w:b/>
        </w:rPr>
        <w:t>), finansal olmay</w:t>
      </w:r>
      <w:r w:rsidR="00145A47">
        <w:rPr>
          <w:rFonts w:ascii="Times New Roman" w:hAnsi="Times New Roman" w:cs="Times New Roman"/>
          <w:b/>
        </w:rPr>
        <w:t>an kesimin kredi borcundan (%48</w:t>
      </w:r>
      <w:r w:rsidR="00364D90" w:rsidRPr="00F90EAF">
        <w:rPr>
          <w:rFonts w:ascii="Times New Roman" w:hAnsi="Times New Roman" w:cs="Times New Roman"/>
          <w:b/>
        </w:rPr>
        <w:t>,</w:t>
      </w:r>
      <w:r w:rsidR="00145A47">
        <w:rPr>
          <w:rFonts w:ascii="Times New Roman" w:hAnsi="Times New Roman" w:cs="Times New Roman"/>
          <w:b/>
        </w:rPr>
        <w:t>83</w:t>
      </w:r>
      <w:r w:rsidRPr="00F90EAF">
        <w:rPr>
          <w:rFonts w:ascii="Times New Roman" w:hAnsi="Times New Roman" w:cs="Times New Roman"/>
          <w:b/>
        </w:rPr>
        <w:t xml:space="preserve">) daha </w:t>
      </w:r>
      <w:r w:rsidR="00145A47">
        <w:rPr>
          <w:rFonts w:ascii="Times New Roman" w:hAnsi="Times New Roman" w:cs="Times New Roman"/>
          <w:b/>
        </w:rPr>
        <w:t>f</w:t>
      </w:r>
      <w:r w:rsidRPr="00F90EAF">
        <w:rPr>
          <w:rFonts w:ascii="Times New Roman" w:hAnsi="Times New Roman" w:cs="Times New Roman"/>
          <w:b/>
        </w:rPr>
        <w:t>az</w:t>
      </w:r>
      <w:r w:rsidR="00145A47">
        <w:rPr>
          <w:rFonts w:ascii="Times New Roman" w:hAnsi="Times New Roman" w:cs="Times New Roman"/>
          <w:b/>
        </w:rPr>
        <w:t>la</w:t>
      </w:r>
      <w:r w:rsidRPr="00F90EAF">
        <w:rPr>
          <w:rFonts w:ascii="Times New Roman" w:hAnsi="Times New Roman" w:cs="Times New Roman"/>
          <w:b/>
        </w:rPr>
        <w:t xml:space="preserve"> olduğu görülmektedir.</w:t>
      </w:r>
      <w:r w:rsidRPr="00145A47">
        <w:rPr>
          <w:rFonts w:ascii="Times New Roman" w:hAnsi="Times New Roman" w:cs="Times New Roman"/>
        </w:rPr>
        <w:t xml:space="preserve"> </w:t>
      </w:r>
      <w:r w:rsidR="00012E7A">
        <w:rPr>
          <w:rFonts w:ascii="Times New Roman" w:hAnsi="Times New Roman" w:cs="Times New Roman"/>
        </w:rPr>
        <w:t xml:space="preserve">Bununla birlikte </w:t>
      </w:r>
      <w:r w:rsidR="00EC5377">
        <w:rPr>
          <w:rFonts w:ascii="Times New Roman" w:hAnsi="Times New Roman" w:cs="Times New Roman"/>
        </w:rPr>
        <w:t>2014 yılının son çeyreğine kadar uzun vadeli krediler içinde finansal kesimin payı</w:t>
      </w:r>
      <w:r w:rsidR="00752EB0">
        <w:rPr>
          <w:rFonts w:ascii="Times New Roman" w:hAnsi="Times New Roman" w:cs="Times New Roman"/>
        </w:rPr>
        <w:t>nın</w:t>
      </w:r>
      <w:r w:rsidR="00EC5377">
        <w:rPr>
          <w:rFonts w:ascii="Times New Roman" w:hAnsi="Times New Roman" w:cs="Times New Roman"/>
        </w:rPr>
        <w:t>, finansal olmayan kesimin payınd</w:t>
      </w:r>
      <w:r w:rsidR="00752EB0">
        <w:rPr>
          <w:rFonts w:ascii="Times New Roman" w:hAnsi="Times New Roman" w:cs="Times New Roman"/>
        </w:rPr>
        <w:t>an daha düşük bir seviyede olduğu görülmekteydi.</w:t>
      </w:r>
      <w:r w:rsidR="00EC5377">
        <w:rPr>
          <w:rFonts w:ascii="Times New Roman" w:hAnsi="Times New Roman" w:cs="Times New Roman"/>
        </w:rPr>
        <w:t xml:space="preserve"> Finansal kesimin payının yükselmesinin temelinde, bankaların kredi ve tahvil borcunda gerçekleşen artış</w:t>
      </w:r>
      <w:r w:rsidR="00012E7A">
        <w:rPr>
          <w:rFonts w:ascii="Times New Roman" w:hAnsi="Times New Roman" w:cs="Times New Roman"/>
        </w:rPr>
        <w:t xml:space="preserve"> yatmaktadı</w:t>
      </w:r>
      <w:r w:rsidR="00EC5377">
        <w:rPr>
          <w:rFonts w:ascii="Times New Roman" w:hAnsi="Times New Roman" w:cs="Times New Roman"/>
        </w:rPr>
        <w:t>r.</w:t>
      </w:r>
      <w:r w:rsidR="003C2E43">
        <w:rPr>
          <w:rFonts w:ascii="Times New Roman" w:hAnsi="Times New Roman" w:cs="Times New Roman"/>
        </w:rPr>
        <w:t xml:space="preserve"> </w:t>
      </w:r>
      <w:r w:rsidR="00752DA5" w:rsidRPr="00F90EAF">
        <w:rPr>
          <w:rFonts w:ascii="Times New Roman" w:hAnsi="Times New Roman" w:cs="Times New Roman"/>
        </w:rPr>
        <w:t>Büyük çoğunluğunu bankaların oluşturduğu finansal kesimin uzu</w:t>
      </w:r>
      <w:r w:rsidR="003C2E43">
        <w:rPr>
          <w:rFonts w:ascii="Times New Roman" w:hAnsi="Times New Roman" w:cs="Times New Roman"/>
        </w:rPr>
        <w:t>n vadeli kredi borcu, 201</w:t>
      </w:r>
      <w:r w:rsidR="00012E7A">
        <w:rPr>
          <w:rFonts w:ascii="Times New Roman" w:hAnsi="Times New Roman" w:cs="Times New Roman"/>
        </w:rPr>
        <w:t>4</w:t>
      </w:r>
      <w:r w:rsidR="003C2E43">
        <w:rPr>
          <w:rFonts w:ascii="Times New Roman" w:hAnsi="Times New Roman" w:cs="Times New Roman"/>
        </w:rPr>
        <w:t xml:space="preserve"> yıl</w:t>
      </w:r>
      <w:r w:rsidR="00752DA5" w:rsidRPr="00F90EAF">
        <w:rPr>
          <w:rFonts w:ascii="Times New Roman" w:hAnsi="Times New Roman" w:cs="Times New Roman"/>
        </w:rPr>
        <w:t xml:space="preserve">sonuna </w:t>
      </w:r>
      <w:r w:rsidR="00012E7A">
        <w:rPr>
          <w:rFonts w:ascii="Times New Roman" w:hAnsi="Times New Roman" w:cs="Times New Roman"/>
        </w:rPr>
        <w:t>884 milyon ABD doları artarak</w:t>
      </w:r>
      <w:r w:rsidR="002F0465" w:rsidRPr="00F90EAF">
        <w:rPr>
          <w:rFonts w:ascii="Times New Roman" w:hAnsi="Times New Roman" w:cs="Times New Roman"/>
        </w:rPr>
        <w:t xml:space="preserve"> </w:t>
      </w:r>
      <w:r w:rsidR="003C2E43">
        <w:rPr>
          <w:rFonts w:ascii="Times New Roman" w:hAnsi="Times New Roman" w:cs="Times New Roman"/>
        </w:rPr>
        <w:t>84</w:t>
      </w:r>
      <w:r w:rsidR="00190AA1" w:rsidRPr="00F90EAF">
        <w:rPr>
          <w:rFonts w:ascii="Times New Roman" w:hAnsi="Times New Roman" w:cs="Times New Roman"/>
        </w:rPr>
        <w:t xml:space="preserve"> milyar </w:t>
      </w:r>
      <w:r w:rsidR="00D64202" w:rsidRPr="00F90EAF">
        <w:rPr>
          <w:rFonts w:ascii="Times New Roman" w:hAnsi="Times New Roman" w:cs="Times New Roman"/>
        </w:rPr>
        <w:t xml:space="preserve">ABD </w:t>
      </w:r>
      <w:r w:rsidR="00752DA5" w:rsidRPr="00F90EAF">
        <w:rPr>
          <w:rFonts w:ascii="Times New Roman" w:hAnsi="Times New Roman" w:cs="Times New Roman"/>
        </w:rPr>
        <w:t>doları seviyesinde gerçekleşmiştir.</w:t>
      </w:r>
      <w:r w:rsidR="002F0465" w:rsidRPr="00F90EAF">
        <w:rPr>
          <w:rFonts w:ascii="Times New Roman" w:hAnsi="Times New Roman" w:cs="Times New Roman"/>
        </w:rPr>
        <w:t xml:space="preserve"> </w:t>
      </w:r>
      <w:r w:rsidR="00752DA5" w:rsidRPr="00F90EAF">
        <w:rPr>
          <w:rFonts w:ascii="Times New Roman" w:hAnsi="Times New Roman" w:cs="Times New Roman"/>
        </w:rPr>
        <w:t>F</w:t>
      </w:r>
      <w:r w:rsidR="00190AA1" w:rsidRPr="00F90EAF">
        <w:rPr>
          <w:rFonts w:ascii="Times New Roman" w:hAnsi="Times New Roman" w:cs="Times New Roman"/>
        </w:rPr>
        <w:t xml:space="preserve">inansal </w:t>
      </w:r>
      <w:r w:rsidR="00D64202" w:rsidRPr="00F90EAF">
        <w:rPr>
          <w:rFonts w:ascii="Times New Roman" w:hAnsi="Times New Roman" w:cs="Times New Roman"/>
        </w:rPr>
        <w:t xml:space="preserve">olmayan kuruluşların borcu ise </w:t>
      </w:r>
      <w:r w:rsidR="003C2E43">
        <w:rPr>
          <w:rFonts w:ascii="Times New Roman" w:hAnsi="Times New Roman" w:cs="Times New Roman"/>
        </w:rPr>
        <w:t>201</w:t>
      </w:r>
      <w:r w:rsidR="00012E7A">
        <w:rPr>
          <w:rFonts w:ascii="Times New Roman" w:hAnsi="Times New Roman" w:cs="Times New Roman"/>
        </w:rPr>
        <w:t>4</w:t>
      </w:r>
      <w:r w:rsidR="003C2E43">
        <w:rPr>
          <w:rFonts w:ascii="Times New Roman" w:hAnsi="Times New Roman" w:cs="Times New Roman"/>
        </w:rPr>
        <w:t xml:space="preserve"> yılsonuna göre </w:t>
      </w:r>
      <w:r w:rsidR="00012E7A">
        <w:rPr>
          <w:rFonts w:ascii="Times New Roman" w:hAnsi="Times New Roman" w:cs="Times New Roman"/>
        </w:rPr>
        <w:t xml:space="preserve">yaklaşık </w:t>
      </w:r>
      <w:r w:rsidR="003C2E43">
        <w:rPr>
          <w:rFonts w:ascii="Times New Roman" w:hAnsi="Times New Roman" w:cs="Times New Roman"/>
        </w:rPr>
        <w:t>2</w:t>
      </w:r>
      <w:r w:rsidR="00012E7A">
        <w:rPr>
          <w:rFonts w:ascii="Times New Roman" w:hAnsi="Times New Roman" w:cs="Times New Roman"/>
        </w:rPr>
        <w:t>,5 milyar</w:t>
      </w:r>
      <w:r w:rsidR="002E73BA" w:rsidRPr="00F90EAF">
        <w:rPr>
          <w:rFonts w:ascii="Times New Roman" w:hAnsi="Times New Roman" w:cs="Times New Roman"/>
        </w:rPr>
        <w:t xml:space="preserve"> ABD doları </w:t>
      </w:r>
      <w:r w:rsidR="003C2E43">
        <w:rPr>
          <w:rFonts w:ascii="Times New Roman" w:hAnsi="Times New Roman" w:cs="Times New Roman"/>
        </w:rPr>
        <w:t xml:space="preserve">azalmış ve </w:t>
      </w:r>
      <w:r w:rsidR="00190AA1" w:rsidRPr="00F90EAF">
        <w:rPr>
          <w:rFonts w:ascii="Times New Roman" w:hAnsi="Times New Roman" w:cs="Times New Roman"/>
        </w:rPr>
        <w:t>8</w:t>
      </w:r>
      <w:r w:rsidR="003C2E43">
        <w:rPr>
          <w:rFonts w:ascii="Times New Roman" w:hAnsi="Times New Roman" w:cs="Times New Roman"/>
        </w:rPr>
        <w:t>0</w:t>
      </w:r>
      <w:r w:rsidR="00190AA1" w:rsidRPr="00F90EAF">
        <w:rPr>
          <w:rFonts w:ascii="Times New Roman" w:hAnsi="Times New Roman" w:cs="Times New Roman"/>
        </w:rPr>
        <w:t>,</w:t>
      </w:r>
      <w:r w:rsidR="00A15D56">
        <w:rPr>
          <w:rFonts w:ascii="Times New Roman" w:hAnsi="Times New Roman" w:cs="Times New Roman"/>
        </w:rPr>
        <w:t>2</w:t>
      </w:r>
      <w:r w:rsidR="00190AA1" w:rsidRPr="00F90EAF">
        <w:rPr>
          <w:rFonts w:ascii="Times New Roman" w:hAnsi="Times New Roman" w:cs="Times New Roman"/>
        </w:rPr>
        <w:t xml:space="preserve"> milyar ABD dolarına </w:t>
      </w:r>
      <w:r w:rsidR="003C2E43">
        <w:rPr>
          <w:rFonts w:ascii="Times New Roman" w:hAnsi="Times New Roman" w:cs="Times New Roman"/>
        </w:rPr>
        <w:t>gerilemiştir</w:t>
      </w:r>
      <w:r w:rsidR="002E73BA" w:rsidRPr="00F90EAF">
        <w:rPr>
          <w:rFonts w:ascii="Times New Roman" w:hAnsi="Times New Roman" w:cs="Times New Roman"/>
        </w:rPr>
        <w:t>.</w:t>
      </w:r>
      <w:r w:rsidR="00190AA1" w:rsidRPr="00F90EAF">
        <w:rPr>
          <w:rFonts w:ascii="Times New Roman" w:hAnsi="Times New Roman" w:cs="Times New Roman"/>
        </w:rPr>
        <w:t xml:space="preserve"> </w:t>
      </w:r>
    </w:p>
    <w:p w:rsidR="00C47034" w:rsidRPr="00F90EAF" w:rsidRDefault="00C47034" w:rsidP="00635369">
      <w:pPr>
        <w:jc w:val="both"/>
        <w:rPr>
          <w:rFonts w:ascii="Times New Roman" w:hAnsi="Times New Roman" w:cs="Times New Roman"/>
        </w:rPr>
      </w:pPr>
      <w:r w:rsidRPr="00F90EAF">
        <w:rPr>
          <w:rFonts w:ascii="Times New Roman" w:hAnsi="Times New Roman" w:cs="Times New Roman"/>
          <w:b/>
        </w:rPr>
        <w:t>Ala</w:t>
      </w:r>
      <w:r w:rsidR="00752DA5" w:rsidRPr="00F90EAF">
        <w:rPr>
          <w:rFonts w:ascii="Times New Roman" w:hAnsi="Times New Roman" w:cs="Times New Roman"/>
          <w:b/>
        </w:rPr>
        <w:t>caklıya göre dağılım verileri,</w:t>
      </w:r>
      <w:r w:rsidRPr="00F90EAF">
        <w:rPr>
          <w:rFonts w:ascii="Times New Roman" w:hAnsi="Times New Roman" w:cs="Times New Roman"/>
          <w:b/>
        </w:rPr>
        <w:t xml:space="preserve"> tahvil hariç toplam kredi borcunun büyük ölçüde özel alacaklılara olan borçlardan oluştu</w:t>
      </w:r>
      <w:r w:rsidR="002E73BA" w:rsidRPr="00F90EAF">
        <w:rPr>
          <w:rFonts w:ascii="Times New Roman" w:hAnsi="Times New Roman" w:cs="Times New Roman"/>
          <w:b/>
        </w:rPr>
        <w:t>ğunu göstermektedir</w:t>
      </w:r>
      <w:r w:rsidR="003712B3">
        <w:rPr>
          <w:rFonts w:ascii="Times New Roman" w:hAnsi="Times New Roman" w:cs="Times New Roman"/>
          <w:b/>
        </w:rPr>
        <w:t xml:space="preserve"> (%89,1)</w:t>
      </w:r>
      <w:r w:rsidR="002E73BA" w:rsidRPr="00F90EAF">
        <w:rPr>
          <w:rFonts w:ascii="Times New Roman" w:hAnsi="Times New Roman" w:cs="Times New Roman"/>
          <w:b/>
        </w:rPr>
        <w:t xml:space="preserve">. </w:t>
      </w:r>
      <w:r w:rsidR="002E73BA" w:rsidRPr="00F90EAF">
        <w:rPr>
          <w:rFonts w:ascii="Times New Roman" w:hAnsi="Times New Roman" w:cs="Times New Roman"/>
        </w:rPr>
        <w:t>Özel alac</w:t>
      </w:r>
      <w:r w:rsidR="003712B3">
        <w:rPr>
          <w:rFonts w:ascii="Times New Roman" w:hAnsi="Times New Roman" w:cs="Times New Roman"/>
        </w:rPr>
        <w:t xml:space="preserve">aklıların uzun vadeli kredi borcu 2015 yılı Ocak ayında, 2014 yılsonuna göre 3,4 milyar ABD doları azalarak 119,5 milyar ABD doları seviyesinde gerçekleşmiş ve böylelikle toplam uzun vadeli kredilerdeki payı da %73,4’ten %72,8’e gerilemiştir. </w:t>
      </w:r>
      <w:r w:rsidRPr="00F90EAF">
        <w:rPr>
          <w:rFonts w:ascii="Times New Roman" w:hAnsi="Times New Roman" w:cs="Times New Roman"/>
        </w:rPr>
        <w:t>Tahvil</w:t>
      </w:r>
      <w:r w:rsidR="002B6D72">
        <w:rPr>
          <w:rFonts w:ascii="Times New Roman" w:hAnsi="Times New Roman" w:cs="Times New Roman"/>
        </w:rPr>
        <w:t xml:space="preserve"> hariç toplam kredi borcunun %10,9’unu</w:t>
      </w:r>
      <w:r w:rsidRPr="00F90EAF">
        <w:rPr>
          <w:rFonts w:ascii="Times New Roman" w:hAnsi="Times New Roman" w:cs="Times New Roman"/>
        </w:rPr>
        <w:t xml:space="preserve"> oluşturan resmi alacaklar ise </w:t>
      </w:r>
      <w:r w:rsidR="003712B3">
        <w:rPr>
          <w:rFonts w:ascii="Times New Roman" w:hAnsi="Times New Roman" w:cs="Times New Roman"/>
        </w:rPr>
        <w:t>384</w:t>
      </w:r>
      <w:r w:rsidRPr="00F90EAF">
        <w:rPr>
          <w:rFonts w:ascii="Times New Roman" w:hAnsi="Times New Roman" w:cs="Times New Roman"/>
        </w:rPr>
        <w:t xml:space="preserve"> milyon</w:t>
      </w:r>
      <w:r w:rsidR="006D14A0" w:rsidRPr="00F90EAF">
        <w:rPr>
          <w:rFonts w:ascii="Times New Roman" w:hAnsi="Times New Roman" w:cs="Times New Roman"/>
        </w:rPr>
        <w:t xml:space="preserve"> A</w:t>
      </w:r>
      <w:r w:rsidR="00935153">
        <w:rPr>
          <w:rFonts w:ascii="Times New Roman" w:hAnsi="Times New Roman" w:cs="Times New Roman"/>
        </w:rPr>
        <w:t xml:space="preserve">BD doları </w:t>
      </w:r>
      <w:r w:rsidR="002B6D72">
        <w:rPr>
          <w:rFonts w:ascii="Times New Roman" w:hAnsi="Times New Roman" w:cs="Times New Roman"/>
        </w:rPr>
        <w:t>daral</w:t>
      </w:r>
      <w:r w:rsidR="00935153">
        <w:rPr>
          <w:rFonts w:ascii="Times New Roman" w:hAnsi="Times New Roman" w:cs="Times New Roman"/>
        </w:rPr>
        <w:t xml:space="preserve">arak </w:t>
      </w:r>
      <w:r w:rsidR="002B6D72">
        <w:rPr>
          <w:rFonts w:ascii="Times New Roman" w:hAnsi="Times New Roman" w:cs="Times New Roman"/>
        </w:rPr>
        <w:t>1</w:t>
      </w:r>
      <w:r w:rsidR="00935153">
        <w:rPr>
          <w:rFonts w:ascii="Times New Roman" w:hAnsi="Times New Roman" w:cs="Times New Roman"/>
        </w:rPr>
        <w:t>4,7</w:t>
      </w:r>
      <w:r w:rsidRPr="00F90EAF">
        <w:rPr>
          <w:rFonts w:ascii="Times New Roman" w:hAnsi="Times New Roman" w:cs="Times New Roman"/>
        </w:rPr>
        <w:t xml:space="preserve"> milyar ABD doları seviyesinde gerçekleşmiştir (Tablo 1).</w:t>
      </w:r>
    </w:p>
    <w:p w:rsidR="00A3231D" w:rsidRPr="008E3B58" w:rsidRDefault="00A3231D" w:rsidP="00635369">
      <w:pPr>
        <w:jc w:val="both"/>
        <w:rPr>
          <w:rFonts w:ascii="Times New Roman" w:hAnsi="Times New Roman" w:cs="Times New Roman"/>
          <w:b/>
          <w:color w:val="000000" w:themeColor="text1"/>
        </w:rPr>
      </w:pPr>
      <w:r w:rsidRPr="008E3B58">
        <w:rPr>
          <w:rFonts w:ascii="Times New Roman" w:hAnsi="Times New Roman" w:cs="Times New Roman"/>
          <w:b/>
          <w:color w:val="000000" w:themeColor="text1"/>
        </w:rPr>
        <w:t xml:space="preserve">Tablo 1: Özel Sektörün </w:t>
      </w:r>
      <w:r w:rsidR="00A22487" w:rsidRPr="008E3B58">
        <w:rPr>
          <w:rFonts w:ascii="Times New Roman" w:hAnsi="Times New Roman" w:cs="Times New Roman"/>
          <w:b/>
          <w:color w:val="000000" w:themeColor="text1"/>
        </w:rPr>
        <w:t>Yurt D</w:t>
      </w:r>
      <w:r w:rsidR="00F80B2B" w:rsidRPr="008E3B58">
        <w:rPr>
          <w:rFonts w:ascii="Times New Roman" w:hAnsi="Times New Roman" w:cs="Times New Roman"/>
          <w:b/>
          <w:color w:val="000000" w:themeColor="text1"/>
        </w:rPr>
        <w:t>ışı</w:t>
      </w:r>
      <w:r w:rsidRPr="008E3B58">
        <w:rPr>
          <w:rFonts w:ascii="Times New Roman" w:hAnsi="Times New Roman" w:cs="Times New Roman"/>
          <w:b/>
          <w:color w:val="000000" w:themeColor="text1"/>
        </w:rPr>
        <w:t xml:space="preserve">ndan Sağladığı Uzun Vadeli Kredi Borcu </w:t>
      </w:r>
      <w:r w:rsidR="00C47034" w:rsidRPr="008E3B58">
        <w:rPr>
          <w:rFonts w:ascii="Times New Roman" w:hAnsi="Times New Roman" w:cs="Times New Roman"/>
          <w:b/>
          <w:color w:val="000000" w:themeColor="text1"/>
        </w:rPr>
        <w:t>(borçlu ve alacaklıya göre dağılım)</w:t>
      </w:r>
    </w:p>
    <w:p w:rsidR="001D182D" w:rsidRPr="00851CEE" w:rsidRDefault="00145A47" w:rsidP="00635369">
      <w:pPr>
        <w:jc w:val="both"/>
        <w:rPr>
          <w:rFonts w:ascii="Times New Roman" w:hAnsi="Times New Roman" w:cs="Times New Roman"/>
          <w:color w:val="000000" w:themeColor="text1"/>
        </w:rPr>
      </w:pPr>
      <w:r w:rsidRPr="00145A47">
        <w:drawing>
          <wp:inline distT="0" distB="0" distL="0" distR="0" wp14:anchorId="6C80A4F5" wp14:editId="1E452EF6">
            <wp:extent cx="5972810" cy="3148450"/>
            <wp:effectExtent l="0" t="0" r="889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810" cy="3148450"/>
                    </a:xfrm>
                    <a:prstGeom prst="rect">
                      <a:avLst/>
                    </a:prstGeom>
                    <a:noFill/>
                    <a:ln>
                      <a:noFill/>
                    </a:ln>
                  </pic:spPr>
                </pic:pic>
              </a:graphicData>
            </a:graphic>
          </wp:inline>
        </w:drawing>
      </w:r>
      <w:r w:rsidR="00A3231D" w:rsidRPr="002E1EF1">
        <w:rPr>
          <w:rFonts w:ascii="Times New Roman" w:hAnsi="Times New Roman" w:cs="Times New Roman"/>
          <w:sz w:val="18"/>
          <w:szCs w:val="18"/>
        </w:rPr>
        <w:t>Kaynak: TCMB</w:t>
      </w:r>
    </w:p>
    <w:p w:rsidR="00A3231D" w:rsidRPr="00F90EAF" w:rsidRDefault="00A3231D" w:rsidP="00635369">
      <w:pPr>
        <w:jc w:val="both"/>
        <w:rPr>
          <w:rFonts w:ascii="Times New Roman" w:hAnsi="Times New Roman" w:cs="Times New Roman"/>
          <w:b/>
        </w:rPr>
      </w:pPr>
      <w:r w:rsidRPr="00F90EAF">
        <w:rPr>
          <w:rFonts w:ascii="Times New Roman" w:hAnsi="Times New Roman" w:cs="Times New Roman"/>
          <w:b/>
        </w:rPr>
        <w:t xml:space="preserve">Özel sektörün </w:t>
      </w:r>
      <w:r w:rsidR="00F80B2B">
        <w:rPr>
          <w:rFonts w:ascii="Times New Roman" w:hAnsi="Times New Roman" w:cs="Times New Roman"/>
          <w:b/>
        </w:rPr>
        <w:t>yurt dışı</w:t>
      </w:r>
      <w:r w:rsidRPr="00F90EAF">
        <w:rPr>
          <w:rFonts w:ascii="Times New Roman" w:hAnsi="Times New Roman" w:cs="Times New Roman"/>
          <w:b/>
        </w:rPr>
        <w:t xml:space="preserve">ndan sağladığı </w:t>
      </w:r>
      <w:r w:rsidR="00D64202" w:rsidRPr="00F90EAF">
        <w:rPr>
          <w:rFonts w:ascii="Times New Roman" w:hAnsi="Times New Roman" w:cs="Times New Roman"/>
          <w:b/>
        </w:rPr>
        <w:t>kısa</w:t>
      </w:r>
      <w:r w:rsidRPr="00F90EAF">
        <w:rPr>
          <w:rFonts w:ascii="Times New Roman" w:hAnsi="Times New Roman" w:cs="Times New Roman"/>
          <w:b/>
        </w:rPr>
        <w:t xml:space="preserve"> vadeli kredi borcunun borçluya göre dağılımı incelendiğinde, </w:t>
      </w:r>
      <w:r w:rsidR="00FC5BC2" w:rsidRPr="00F90EAF">
        <w:rPr>
          <w:rFonts w:ascii="Times New Roman" w:hAnsi="Times New Roman" w:cs="Times New Roman"/>
          <w:b/>
        </w:rPr>
        <w:t xml:space="preserve">tamamına yakınının finansal kesime ait olduğu görülmektedir. Finansal kuruluşların kredi borcunun toplam kısa </w:t>
      </w:r>
      <w:r w:rsidR="00410BBD" w:rsidRPr="00F90EAF">
        <w:rPr>
          <w:rFonts w:ascii="Times New Roman" w:hAnsi="Times New Roman" w:cs="Times New Roman"/>
          <w:b/>
        </w:rPr>
        <w:t>vadeli borçlar içindeki payı %9</w:t>
      </w:r>
      <w:r w:rsidR="003C0BEF">
        <w:rPr>
          <w:rFonts w:ascii="Times New Roman" w:hAnsi="Times New Roman" w:cs="Times New Roman"/>
          <w:b/>
        </w:rPr>
        <w:t>2</w:t>
      </w:r>
      <w:r w:rsidR="0034002F">
        <w:rPr>
          <w:rFonts w:ascii="Times New Roman" w:hAnsi="Times New Roman" w:cs="Times New Roman"/>
          <w:b/>
        </w:rPr>
        <w:t>,8</w:t>
      </w:r>
      <w:r w:rsidR="00FC5BC2" w:rsidRPr="00F90EAF">
        <w:rPr>
          <w:rFonts w:ascii="Times New Roman" w:hAnsi="Times New Roman" w:cs="Times New Roman"/>
          <w:b/>
        </w:rPr>
        <w:t xml:space="preserve"> iken fin</w:t>
      </w:r>
      <w:r w:rsidR="00410BBD" w:rsidRPr="00F90EAF">
        <w:rPr>
          <w:rFonts w:ascii="Times New Roman" w:hAnsi="Times New Roman" w:cs="Times New Roman"/>
          <w:b/>
        </w:rPr>
        <w:t>ansal olmayan kesimin pay</w:t>
      </w:r>
      <w:r w:rsidR="007E6CF1" w:rsidRPr="00F90EAF">
        <w:rPr>
          <w:rFonts w:ascii="Times New Roman" w:hAnsi="Times New Roman" w:cs="Times New Roman"/>
          <w:b/>
        </w:rPr>
        <w:t>ı</w:t>
      </w:r>
      <w:r w:rsidR="0034002F">
        <w:rPr>
          <w:rFonts w:ascii="Times New Roman" w:hAnsi="Times New Roman" w:cs="Times New Roman"/>
          <w:b/>
        </w:rPr>
        <w:t xml:space="preserve"> %</w:t>
      </w:r>
      <w:r w:rsidR="003C0BEF">
        <w:rPr>
          <w:rFonts w:ascii="Times New Roman" w:hAnsi="Times New Roman" w:cs="Times New Roman"/>
          <w:b/>
        </w:rPr>
        <w:t>7</w:t>
      </w:r>
      <w:r w:rsidR="00FC5BC2" w:rsidRPr="00F90EAF">
        <w:rPr>
          <w:rFonts w:ascii="Times New Roman" w:hAnsi="Times New Roman" w:cs="Times New Roman"/>
          <w:b/>
        </w:rPr>
        <w:t>,</w:t>
      </w:r>
      <w:r w:rsidR="0034002F">
        <w:rPr>
          <w:rFonts w:ascii="Times New Roman" w:hAnsi="Times New Roman" w:cs="Times New Roman"/>
          <w:b/>
        </w:rPr>
        <w:t>2</w:t>
      </w:r>
      <w:r w:rsidR="009444C4">
        <w:rPr>
          <w:rFonts w:ascii="Times New Roman" w:hAnsi="Times New Roman" w:cs="Times New Roman"/>
          <w:b/>
        </w:rPr>
        <w:t>’di</w:t>
      </w:r>
      <w:r w:rsidR="00FC5BC2" w:rsidRPr="00F90EAF">
        <w:rPr>
          <w:rFonts w:ascii="Times New Roman" w:hAnsi="Times New Roman" w:cs="Times New Roman"/>
          <w:b/>
        </w:rPr>
        <w:t>r.</w:t>
      </w:r>
    </w:p>
    <w:p w:rsidR="00A3231D" w:rsidRPr="00F90EAF" w:rsidRDefault="00FC5BC2" w:rsidP="00635369">
      <w:pPr>
        <w:jc w:val="both"/>
        <w:rPr>
          <w:rFonts w:ascii="Times New Roman" w:hAnsi="Times New Roman" w:cs="Times New Roman"/>
        </w:rPr>
      </w:pPr>
      <w:r w:rsidRPr="00F90EAF">
        <w:rPr>
          <w:rFonts w:ascii="Times New Roman" w:hAnsi="Times New Roman" w:cs="Times New Roman"/>
        </w:rPr>
        <w:t>Kısa v</w:t>
      </w:r>
      <w:r w:rsidR="00A3231D" w:rsidRPr="00F90EAF">
        <w:rPr>
          <w:rFonts w:ascii="Times New Roman" w:hAnsi="Times New Roman" w:cs="Times New Roman"/>
        </w:rPr>
        <w:t>adeli kredi borcu içinde finansal kuruluşların borcu 201</w:t>
      </w:r>
      <w:r w:rsidR="00AA68B6">
        <w:rPr>
          <w:rFonts w:ascii="Times New Roman" w:hAnsi="Times New Roman" w:cs="Times New Roman"/>
        </w:rPr>
        <w:t>5 yılı Ocak ayı sonu i</w:t>
      </w:r>
      <w:r w:rsidR="001B1F80" w:rsidRPr="00F90EAF">
        <w:rPr>
          <w:rFonts w:ascii="Times New Roman" w:hAnsi="Times New Roman" w:cs="Times New Roman"/>
        </w:rPr>
        <w:t>tibarıyla</w:t>
      </w:r>
      <w:r w:rsidR="00A3231D" w:rsidRPr="00F90EAF">
        <w:rPr>
          <w:rFonts w:ascii="Times New Roman" w:hAnsi="Times New Roman" w:cs="Times New Roman"/>
        </w:rPr>
        <w:t xml:space="preserve">, </w:t>
      </w:r>
      <w:r w:rsidR="00F866C6">
        <w:rPr>
          <w:rFonts w:ascii="Times New Roman" w:hAnsi="Times New Roman" w:cs="Times New Roman"/>
        </w:rPr>
        <w:t>201</w:t>
      </w:r>
      <w:r w:rsidR="00AA68B6">
        <w:rPr>
          <w:rFonts w:ascii="Times New Roman" w:hAnsi="Times New Roman" w:cs="Times New Roman"/>
        </w:rPr>
        <w:t>4</w:t>
      </w:r>
      <w:r w:rsidR="00F866C6">
        <w:rPr>
          <w:rFonts w:ascii="Times New Roman" w:hAnsi="Times New Roman" w:cs="Times New Roman"/>
        </w:rPr>
        <w:t xml:space="preserve"> yılsonuna göre </w:t>
      </w:r>
      <w:r w:rsidR="00AA68B6">
        <w:rPr>
          <w:rFonts w:ascii="Times New Roman" w:hAnsi="Times New Roman" w:cs="Times New Roman"/>
        </w:rPr>
        <w:t>137 milyon</w:t>
      </w:r>
      <w:r w:rsidRPr="00F90EAF">
        <w:rPr>
          <w:rFonts w:ascii="Times New Roman" w:hAnsi="Times New Roman" w:cs="Times New Roman"/>
        </w:rPr>
        <w:t xml:space="preserve"> ABD doları artarak 4</w:t>
      </w:r>
      <w:r w:rsidR="00AA68B6">
        <w:rPr>
          <w:rFonts w:ascii="Times New Roman" w:hAnsi="Times New Roman" w:cs="Times New Roman"/>
        </w:rPr>
        <w:t>1,81</w:t>
      </w:r>
      <w:r w:rsidR="00410BBD" w:rsidRPr="00F90EAF">
        <w:rPr>
          <w:rFonts w:ascii="Times New Roman" w:hAnsi="Times New Roman" w:cs="Times New Roman"/>
        </w:rPr>
        <w:t xml:space="preserve"> milyar ABD dolarına</w:t>
      </w:r>
      <w:r w:rsidR="00A3231D" w:rsidRPr="00F90EAF">
        <w:rPr>
          <w:rFonts w:ascii="Times New Roman" w:hAnsi="Times New Roman" w:cs="Times New Roman"/>
        </w:rPr>
        <w:t xml:space="preserve"> ulaşırken finansal olm</w:t>
      </w:r>
      <w:r w:rsidRPr="00F90EAF">
        <w:rPr>
          <w:rFonts w:ascii="Times New Roman" w:hAnsi="Times New Roman" w:cs="Times New Roman"/>
        </w:rPr>
        <w:t xml:space="preserve">ayan kuruluşların borcu ise </w:t>
      </w:r>
      <w:r w:rsidR="00AA68B6">
        <w:rPr>
          <w:rFonts w:ascii="Times New Roman" w:hAnsi="Times New Roman" w:cs="Times New Roman"/>
        </w:rPr>
        <w:t>476</w:t>
      </w:r>
      <w:r w:rsidRPr="00F90EAF">
        <w:rPr>
          <w:rFonts w:ascii="Times New Roman" w:hAnsi="Times New Roman" w:cs="Times New Roman"/>
        </w:rPr>
        <w:t xml:space="preserve"> mily</w:t>
      </w:r>
      <w:r w:rsidR="00F866C6">
        <w:rPr>
          <w:rFonts w:ascii="Times New Roman" w:hAnsi="Times New Roman" w:cs="Times New Roman"/>
        </w:rPr>
        <w:t xml:space="preserve">on ABD doları artmış </w:t>
      </w:r>
      <w:r w:rsidR="00AA68B6">
        <w:rPr>
          <w:rFonts w:ascii="Times New Roman" w:hAnsi="Times New Roman" w:cs="Times New Roman"/>
        </w:rPr>
        <w:t>ve 3,24</w:t>
      </w:r>
      <w:r w:rsidRPr="00F90EAF">
        <w:rPr>
          <w:rFonts w:ascii="Times New Roman" w:hAnsi="Times New Roman" w:cs="Times New Roman"/>
        </w:rPr>
        <w:t xml:space="preserve"> milyar</w:t>
      </w:r>
      <w:r w:rsidR="00A3231D" w:rsidRPr="00F90EAF">
        <w:rPr>
          <w:rFonts w:ascii="Times New Roman" w:hAnsi="Times New Roman" w:cs="Times New Roman"/>
        </w:rPr>
        <w:t xml:space="preserve"> ABD doları</w:t>
      </w:r>
      <w:r w:rsidRPr="00F90EAF">
        <w:rPr>
          <w:rFonts w:ascii="Times New Roman" w:hAnsi="Times New Roman" w:cs="Times New Roman"/>
        </w:rPr>
        <w:t xml:space="preserve"> olarak gerçekleşmiştir.</w:t>
      </w:r>
    </w:p>
    <w:p w:rsidR="00D932F6" w:rsidRPr="00F90EAF" w:rsidRDefault="00D932F6" w:rsidP="00635369">
      <w:pPr>
        <w:jc w:val="both"/>
        <w:rPr>
          <w:rFonts w:ascii="Times New Roman" w:hAnsi="Times New Roman" w:cs="Times New Roman"/>
        </w:rPr>
      </w:pPr>
      <w:r w:rsidRPr="00F90EAF">
        <w:rPr>
          <w:rFonts w:ascii="Times New Roman" w:hAnsi="Times New Roman" w:cs="Times New Roman"/>
          <w:b/>
        </w:rPr>
        <w:t>Alacaklıya göre dağılım incelendiğinde ise kısa vadeli toplam kredi borcunun (tahvil hariç) neredeyse tamamının özel alacaklılara olan borçlar olduğu</w:t>
      </w:r>
      <w:r w:rsidR="009444C4">
        <w:rPr>
          <w:rFonts w:ascii="Times New Roman" w:hAnsi="Times New Roman" w:cs="Times New Roman"/>
          <w:b/>
        </w:rPr>
        <w:t xml:space="preserve"> (%99,</w:t>
      </w:r>
      <w:r w:rsidR="00AA68B6">
        <w:rPr>
          <w:rFonts w:ascii="Times New Roman" w:hAnsi="Times New Roman" w:cs="Times New Roman"/>
          <w:b/>
        </w:rPr>
        <w:t>76</w:t>
      </w:r>
      <w:r w:rsidR="007E6CF1" w:rsidRPr="00F90EAF">
        <w:rPr>
          <w:rFonts w:ascii="Times New Roman" w:hAnsi="Times New Roman" w:cs="Times New Roman"/>
          <w:b/>
        </w:rPr>
        <w:t>)</w:t>
      </w:r>
      <w:r w:rsidRPr="00F90EAF">
        <w:rPr>
          <w:rFonts w:ascii="Times New Roman" w:hAnsi="Times New Roman" w:cs="Times New Roman"/>
          <w:b/>
        </w:rPr>
        <w:t>, bunun da büyük ölçüde yabancı ticari bankalara olan borçlardan oluştuğu görülmektedir.</w:t>
      </w:r>
      <w:r w:rsidR="007E6CF1" w:rsidRPr="00F90EAF">
        <w:rPr>
          <w:rFonts w:ascii="Times New Roman" w:hAnsi="Times New Roman" w:cs="Times New Roman"/>
        </w:rPr>
        <w:t xml:space="preserve"> </w:t>
      </w:r>
      <w:r w:rsidR="00AA68B6">
        <w:rPr>
          <w:rFonts w:ascii="Times New Roman" w:hAnsi="Times New Roman" w:cs="Times New Roman"/>
        </w:rPr>
        <w:t>Y</w:t>
      </w:r>
      <w:r w:rsidR="007E6CF1" w:rsidRPr="00F90EAF">
        <w:rPr>
          <w:rFonts w:ascii="Times New Roman" w:hAnsi="Times New Roman" w:cs="Times New Roman"/>
        </w:rPr>
        <w:t>abancı ticari b</w:t>
      </w:r>
      <w:r w:rsidR="00057309">
        <w:rPr>
          <w:rFonts w:ascii="Times New Roman" w:hAnsi="Times New Roman" w:cs="Times New Roman"/>
        </w:rPr>
        <w:t>ankalara olan borçlar, 201</w:t>
      </w:r>
      <w:r w:rsidR="00012E7A">
        <w:rPr>
          <w:rFonts w:ascii="Times New Roman" w:hAnsi="Times New Roman" w:cs="Times New Roman"/>
        </w:rPr>
        <w:t>5 yılı Ocak ayında</w:t>
      </w:r>
      <w:r w:rsidR="00AA68B6">
        <w:rPr>
          <w:rFonts w:ascii="Times New Roman" w:hAnsi="Times New Roman" w:cs="Times New Roman"/>
        </w:rPr>
        <w:t xml:space="preserve">, 2013 yılsonuna </w:t>
      </w:r>
      <w:r w:rsidR="009444C4">
        <w:rPr>
          <w:rFonts w:ascii="Times New Roman" w:hAnsi="Times New Roman" w:cs="Times New Roman"/>
        </w:rPr>
        <w:t xml:space="preserve">göre </w:t>
      </w:r>
      <w:r w:rsidR="00AA68B6">
        <w:rPr>
          <w:rFonts w:ascii="Times New Roman" w:hAnsi="Times New Roman" w:cs="Times New Roman"/>
        </w:rPr>
        <w:t>707</w:t>
      </w:r>
      <w:r w:rsidR="009444C4">
        <w:rPr>
          <w:rFonts w:ascii="Times New Roman" w:hAnsi="Times New Roman" w:cs="Times New Roman"/>
        </w:rPr>
        <w:t xml:space="preserve"> mily</w:t>
      </w:r>
      <w:r w:rsidR="00057309">
        <w:rPr>
          <w:rFonts w:ascii="Times New Roman" w:hAnsi="Times New Roman" w:cs="Times New Roman"/>
        </w:rPr>
        <w:t>on</w:t>
      </w:r>
      <w:r w:rsidR="009444C4">
        <w:rPr>
          <w:rFonts w:ascii="Times New Roman" w:hAnsi="Times New Roman" w:cs="Times New Roman"/>
        </w:rPr>
        <w:t xml:space="preserve"> ABD doları a</w:t>
      </w:r>
      <w:r w:rsidR="00AA68B6">
        <w:rPr>
          <w:rFonts w:ascii="Times New Roman" w:hAnsi="Times New Roman" w:cs="Times New Roman"/>
        </w:rPr>
        <w:t>rtm</w:t>
      </w:r>
      <w:r w:rsidR="00057309">
        <w:rPr>
          <w:rFonts w:ascii="Times New Roman" w:hAnsi="Times New Roman" w:cs="Times New Roman"/>
        </w:rPr>
        <w:t>ış</w:t>
      </w:r>
      <w:r w:rsidR="009444C4">
        <w:rPr>
          <w:rFonts w:ascii="Times New Roman" w:hAnsi="Times New Roman" w:cs="Times New Roman"/>
        </w:rPr>
        <w:t xml:space="preserve"> ve </w:t>
      </w:r>
      <w:r w:rsidR="00AA68B6">
        <w:rPr>
          <w:rFonts w:ascii="Times New Roman" w:hAnsi="Times New Roman" w:cs="Times New Roman"/>
        </w:rPr>
        <w:t>38,7</w:t>
      </w:r>
      <w:r w:rsidR="007E6CF1" w:rsidRPr="00F90EAF">
        <w:rPr>
          <w:rFonts w:ascii="Times New Roman" w:hAnsi="Times New Roman" w:cs="Times New Roman"/>
        </w:rPr>
        <w:t xml:space="preserve"> milya</w:t>
      </w:r>
      <w:r w:rsidR="00057309">
        <w:rPr>
          <w:rFonts w:ascii="Times New Roman" w:hAnsi="Times New Roman" w:cs="Times New Roman"/>
        </w:rPr>
        <w:t>r ABD doları seviyesin</w:t>
      </w:r>
      <w:r w:rsidR="00AA68B6">
        <w:rPr>
          <w:rFonts w:ascii="Times New Roman" w:hAnsi="Times New Roman" w:cs="Times New Roman"/>
        </w:rPr>
        <w:t>de gerçekl</w:t>
      </w:r>
      <w:r w:rsidR="00057309">
        <w:rPr>
          <w:rFonts w:ascii="Times New Roman" w:hAnsi="Times New Roman" w:cs="Times New Roman"/>
        </w:rPr>
        <w:t>e</w:t>
      </w:r>
      <w:r w:rsidR="00AA68B6">
        <w:rPr>
          <w:rFonts w:ascii="Times New Roman" w:hAnsi="Times New Roman" w:cs="Times New Roman"/>
        </w:rPr>
        <w:t>ş</w:t>
      </w:r>
      <w:r w:rsidR="00057309">
        <w:rPr>
          <w:rFonts w:ascii="Times New Roman" w:hAnsi="Times New Roman" w:cs="Times New Roman"/>
        </w:rPr>
        <w:t>miştir</w:t>
      </w:r>
      <w:r w:rsidR="007E6CF1" w:rsidRPr="00F90EAF">
        <w:rPr>
          <w:rFonts w:ascii="Times New Roman" w:hAnsi="Times New Roman" w:cs="Times New Roman"/>
        </w:rPr>
        <w:t xml:space="preserve"> (Tablo 2).</w:t>
      </w:r>
    </w:p>
    <w:p w:rsidR="00FC5BC2" w:rsidRPr="008E3B58" w:rsidRDefault="004A23EE" w:rsidP="00635369">
      <w:pPr>
        <w:jc w:val="both"/>
        <w:rPr>
          <w:rFonts w:ascii="Times New Roman" w:hAnsi="Times New Roman" w:cs="Times New Roman"/>
          <w:b/>
        </w:rPr>
      </w:pPr>
      <w:r w:rsidRPr="008E3B58">
        <w:rPr>
          <w:rFonts w:ascii="Times New Roman" w:hAnsi="Times New Roman" w:cs="Times New Roman"/>
          <w:b/>
        </w:rPr>
        <w:t>Tablo 2:</w:t>
      </w:r>
      <w:r w:rsidR="00FC5BC2" w:rsidRPr="008E3B58">
        <w:rPr>
          <w:rFonts w:ascii="Times New Roman" w:hAnsi="Times New Roman" w:cs="Times New Roman"/>
          <w:b/>
        </w:rPr>
        <w:t xml:space="preserve"> Özel Sektörün </w:t>
      </w:r>
      <w:r w:rsidR="00A22487" w:rsidRPr="008E3B58">
        <w:rPr>
          <w:rFonts w:ascii="Times New Roman" w:hAnsi="Times New Roman" w:cs="Times New Roman"/>
          <w:b/>
        </w:rPr>
        <w:t>Yurt D</w:t>
      </w:r>
      <w:r w:rsidR="00F80B2B" w:rsidRPr="008E3B58">
        <w:rPr>
          <w:rFonts w:ascii="Times New Roman" w:hAnsi="Times New Roman" w:cs="Times New Roman"/>
          <w:b/>
        </w:rPr>
        <w:t>ışı</w:t>
      </w:r>
      <w:r w:rsidR="00FC5BC2" w:rsidRPr="008E3B58">
        <w:rPr>
          <w:rFonts w:ascii="Times New Roman" w:hAnsi="Times New Roman" w:cs="Times New Roman"/>
          <w:b/>
        </w:rPr>
        <w:t>ndan Sağladığı K</w:t>
      </w:r>
      <w:r w:rsidR="00D932F6" w:rsidRPr="008E3B58">
        <w:rPr>
          <w:rFonts w:ascii="Times New Roman" w:hAnsi="Times New Roman" w:cs="Times New Roman"/>
          <w:b/>
        </w:rPr>
        <w:t>ısa Vadeli Kredi Borcu (borçlu ve alacaklıya</w:t>
      </w:r>
      <w:r w:rsidR="00FC5BC2" w:rsidRPr="008E3B58">
        <w:rPr>
          <w:rFonts w:ascii="Times New Roman" w:hAnsi="Times New Roman" w:cs="Times New Roman"/>
          <w:b/>
        </w:rPr>
        <w:t xml:space="preserve"> göre dağılım)</w:t>
      </w:r>
    </w:p>
    <w:p w:rsidR="00F90EAF" w:rsidRPr="00F90EAF" w:rsidRDefault="00C20BA9" w:rsidP="001B1F80">
      <w:pPr>
        <w:spacing w:after="0" w:line="240" w:lineRule="auto"/>
        <w:jc w:val="both"/>
        <w:rPr>
          <w:rFonts w:ascii="Times New Roman" w:hAnsi="Times New Roman" w:cs="Times New Roman"/>
        </w:rPr>
      </w:pPr>
      <w:r w:rsidRPr="00C20BA9">
        <w:drawing>
          <wp:inline distT="0" distB="0" distL="0" distR="0" wp14:anchorId="6300B979" wp14:editId="2DD84BEC">
            <wp:extent cx="5972810" cy="3689635"/>
            <wp:effectExtent l="0" t="0" r="8890" b="635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810" cy="3689635"/>
                    </a:xfrm>
                    <a:prstGeom prst="rect">
                      <a:avLst/>
                    </a:prstGeom>
                    <a:noFill/>
                    <a:ln>
                      <a:noFill/>
                    </a:ln>
                  </pic:spPr>
                </pic:pic>
              </a:graphicData>
            </a:graphic>
          </wp:inline>
        </w:drawing>
      </w:r>
    </w:p>
    <w:p w:rsidR="00F90EAF" w:rsidRDefault="00FC5BC2" w:rsidP="00622782">
      <w:pPr>
        <w:spacing w:after="0" w:line="240" w:lineRule="auto"/>
        <w:jc w:val="both"/>
        <w:rPr>
          <w:rFonts w:ascii="Times New Roman" w:hAnsi="Times New Roman" w:cs="Times New Roman"/>
          <w:sz w:val="18"/>
          <w:szCs w:val="18"/>
        </w:rPr>
      </w:pPr>
      <w:r w:rsidRPr="002E1EF1">
        <w:rPr>
          <w:rFonts w:ascii="Times New Roman" w:hAnsi="Times New Roman" w:cs="Times New Roman"/>
          <w:sz w:val="18"/>
          <w:szCs w:val="18"/>
        </w:rPr>
        <w:t>Kaynak: TCMB</w:t>
      </w:r>
    </w:p>
    <w:p w:rsidR="00622782" w:rsidRPr="00622782" w:rsidRDefault="00622782" w:rsidP="00622782">
      <w:pPr>
        <w:spacing w:after="0" w:line="240" w:lineRule="auto"/>
        <w:jc w:val="both"/>
        <w:rPr>
          <w:rFonts w:ascii="Times New Roman" w:hAnsi="Times New Roman" w:cs="Times New Roman"/>
          <w:sz w:val="18"/>
          <w:szCs w:val="18"/>
        </w:rPr>
      </w:pPr>
    </w:p>
    <w:p w:rsidR="00F90EAF" w:rsidRPr="00F90EAF" w:rsidRDefault="00F90EAF" w:rsidP="00F90EAF">
      <w:pPr>
        <w:jc w:val="both"/>
        <w:rPr>
          <w:rFonts w:ascii="Times New Roman" w:hAnsi="Times New Roman" w:cs="Times New Roman"/>
        </w:rPr>
      </w:pPr>
      <w:r w:rsidRPr="00D752C1">
        <w:rPr>
          <w:rFonts w:ascii="Times New Roman" w:hAnsi="Times New Roman" w:cs="Times New Roman"/>
          <w:b/>
        </w:rPr>
        <w:t xml:space="preserve">Bunların yanı sıra uzun vadeli kredi borcunun döviz kompozisyonuna bakıldığında, özel sektörün </w:t>
      </w:r>
      <w:r w:rsidR="00F80B2B">
        <w:rPr>
          <w:rFonts w:ascii="Times New Roman" w:hAnsi="Times New Roman" w:cs="Times New Roman"/>
          <w:b/>
        </w:rPr>
        <w:t>yurt dışı</w:t>
      </w:r>
      <w:r w:rsidRPr="00D752C1">
        <w:rPr>
          <w:rFonts w:ascii="Times New Roman" w:hAnsi="Times New Roman" w:cs="Times New Roman"/>
          <w:b/>
        </w:rPr>
        <w:t>ndan ağırlıklı olarak ABD doları cinsinden borçlandığı görülmektedir.</w:t>
      </w:r>
      <w:r w:rsidRPr="00D752C1">
        <w:rPr>
          <w:rFonts w:ascii="Times New Roman" w:hAnsi="Times New Roman" w:cs="Times New Roman"/>
        </w:rPr>
        <w:t xml:space="preserve"> ABD doları cinsinden borçların, toplam kr</w:t>
      </w:r>
      <w:r w:rsidR="00D752C1">
        <w:rPr>
          <w:rFonts w:ascii="Times New Roman" w:hAnsi="Times New Roman" w:cs="Times New Roman"/>
        </w:rPr>
        <w:t>edi borçları içindeki payı 201</w:t>
      </w:r>
      <w:r w:rsidR="00453754">
        <w:rPr>
          <w:rFonts w:ascii="Times New Roman" w:hAnsi="Times New Roman" w:cs="Times New Roman"/>
        </w:rPr>
        <w:t>4</w:t>
      </w:r>
      <w:r w:rsidR="00D752C1">
        <w:rPr>
          <w:rFonts w:ascii="Times New Roman" w:hAnsi="Times New Roman" w:cs="Times New Roman"/>
        </w:rPr>
        <w:t xml:space="preserve"> yılı </w:t>
      </w:r>
      <w:r w:rsidR="00453754">
        <w:rPr>
          <w:rFonts w:ascii="Times New Roman" w:hAnsi="Times New Roman" w:cs="Times New Roman"/>
        </w:rPr>
        <w:t>Aralık</w:t>
      </w:r>
      <w:r w:rsidR="0027694A">
        <w:rPr>
          <w:rFonts w:ascii="Times New Roman" w:hAnsi="Times New Roman" w:cs="Times New Roman"/>
        </w:rPr>
        <w:t xml:space="preserve"> ayına göre</w:t>
      </w:r>
      <w:r w:rsidR="00453754">
        <w:rPr>
          <w:rFonts w:ascii="Times New Roman" w:hAnsi="Times New Roman" w:cs="Times New Roman"/>
        </w:rPr>
        <w:t xml:space="preserve"> 1,3 yüzde puan</w:t>
      </w:r>
      <w:r w:rsidR="0027694A">
        <w:rPr>
          <w:rFonts w:ascii="Times New Roman" w:hAnsi="Times New Roman" w:cs="Times New Roman"/>
        </w:rPr>
        <w:t xml:space="preserve"> </w:t>
      </w:r>
      <w:r w:rsidR="00453754">
        <w:rPr>
          <w:rFonts w:ascii="Times New Roman" w:hAnsi="Times New Roman" w:cs="Times New Roman"/>
        </w:rPr>
        <w:t>artmış</w:t>
      </w:r>
      <w:r w:rsidR="0027694A">
        <w:rPr>
          <w:rFonts w:ascii="Times New Roman" w:hAnsi="Times New Roman" w:cs="Times New Roman"/>
        </w:rPr>
        <w:t xml:space="preserve"> ve </w:t>
      </w:r>
      <w:r w:rsidR="009459CD">
        <w:rPr>
          <w:rFonts w:ascii="Times New Roman" w:hAnsi="Times New Roman" w:cs="Times New Roman"/>
        </w:rPr>
        <w:t>201</w:t>
      </w:r>
      <w:r w:rsidR="00453754">
        <w:rPr>
          <w:rFonts w:ascii="Times New Roman" w:hAnsi="Times New Roman" w:cs="Times New Roman"/>
        </w:rPr>
        <w:t>5 yılı Ocak ayı</w:t>
      </w:r>
      <w:r w:rsidR="0027694A">
        <w:rPr>
          <w:rFonts w:ascii="Times New Roman" w:hAnsi="Times New Roman" w:cs="Times New Roman"/>
        </w:rPr>
        <w:t xml:space="preserve"> itibarıyla</w:t>
      </w:r>
      <w:r w:rsidR="00D752C1">
        <w:rPr>
          <w:rFonts w:ascii="Times New Roman" w:hAnsi="Times New Roman" w:cs="Times New Roman"/>
        </w:rPr>
        <w:t xml:space="preserve"> %6</w:t>
      </w:r>
      <w:r w:rsidR="00453754">
        <w:rPr>
          <w:rFonts w:ascii="Times New Roman" w:hAnsi="Times New Roman" w:cs="Times New Roman"/>
        </w:rPr>
        <w:t>2,3 seviyesine çıkmıştır</w:t>
      </w:r>
      <w:r w:rsidR="00D752C1">
        <w:rPr>
          <w:rFonts w:ascii="Times New Roman" w:hAnsi="Times New Roman" w:cs="Times New Roman"/>
        </w:rPr>
        <w:t>.</w:t>
      </w:r>
      <w:r w:rsidRPr="00D752C1">
        <w:rPr>
          <w:rFonts w:ascii="Times New Roman" w:hAnsi="Times New Roman" w:cs="Times New Roman"/>
        </w:rPr>
        <w:t xml:space="preserve"> Bunun ardından sırasıyla, </w:t>
      </w:r>
      <w:r w:rsidR="0027694A">
        <w:rPr>
          <w:rFonts w:ascii="Times New Roman" w:hAnsi="Times New Roman" w:cs="Times New Roman"/>
        </w:rPr>
        <w:t>%3</w:t>
      </w:r>
      <w:r w:rsidR="00453754">
        <w:rPr>
          <w:rFonts w:ascii="Times New Roman" w:hAnsi="Times New Roman" w:cs="Times New Roman"/>
        </w:rPr>
        <w:t>0</w:t>
      </w:r>
      <w:r w:rsidR="0027694A">
        <w:rPr>
          <w:rFonts w:ascii="Times New Roman" w:hAnsi="Times New Roman" w:cs="Times New Roman"/>
        </w:rPr>
        <w:t>,</w:t>
      </w:r>
      <w:r w:rsidR="00453754">
        <w:rPr>
          <w:rFonts w:ascii="Times New Roman" w:hAnsi="Times New Roman" w:cs="Times New Roman"/>
        </w:rPr>
        <w:t>1</w:t>
      </w:r>
      <w:r w:rsidR="0027694A">
        <w:rPr>
          <w:rFonts w:ascii="Times New Roman" w:hAnsi="Times New Roman" w:cs="Times New Roman"/>
        </w:rPr>
        <w:t xml:space="preserve"> ile Euro, %5,</w:t>
      </w:r>
      <w:r w:rsidR="00453754">
        <w:rPr>
          <w:rFonts w:ascii="Times New Roman" w:hAnsi="Times New Roman" w:cs="Times New Roman"/>
        </w:rPr>
        <w:t>8</w:t>
      </w:r>
      <w:r w:rsidRPr="00D752C1">
        <w:rPr>
          <w:rFonts w:ascii="Times New Roman" w:hAnsi="Times New Roman" w:cs="Times New Roman"/>
        </w:rPr>
        <w:t xml:space="preserve"> ile Türk Lirası ve %1</w:t>
      </w:r>
      <w:r w:rsidRPr="00F90EAF">
        <w:rPr>
          <w:rFonts w:ascii="Times New Roman" w:hAnsi="Times New Roman" w:cs="Times New Roman"/>
        </w:rPr>
        <w:t>,</w:t>
      </w:r>
      <w:r w:rsidR="00453754">
        <w:rPr>
          <w:rFonts w:ascii="Times New Roman" w:hAnsi="Times New Roman" w:cs="Times New Roman"/>
        </w:rPr>
        <w:t>8</w:t>
      </w:r>
      <w:r w:rsidR="00D752C1">
        <w:rPr>
          <w:rFonts w:ascii="Times New Roman" w:hAnsi="Times New Roman" w:cs="Times New Roman"/>
        </w:rPr>
        <w:t xml:space="preserve"> ile </w:t>
      </w:r>
      <w:r w:rsidRPr="00F90EAF">
        <w:rPr>
          <w:rFonts w:ascii="Times New Roman" w:hAnsi="Times New Roman" w:cs="Times New Roman"/>
        </w:rPr>
        <w:t>diğer dövizler gelmektedir</w:t>
      </w:r>
      <w:r w:rsidR="00982408">
        <w:rPr>
          <w:rFonts w:ascii="Times New Roman" w:hAnsi="Times New Roman" w:cs="Times New Roman"/>
        </w:rPr>
        <w:t xml:space="preserve"> (Şekil 2)</w:t>
      </w:r>
      <w:r w:rsidRPr="00F90EAF">
        <w:rPr>
          <w:rFonts w:ascii="Times New Roman" w:hAnsi="Times New Roman" w:cs="Times New Roman"/>
        </w:rPr>
        <w:t xml:space="preserve">. </w:t>
      </w:r>
    </w:p>
    <w:p w:rsidR="00F90EAF" w:rsidRDefault="00F90EAF" w:rsidP="00F90EAF">
      <w:pPr>
        <w:jc w:val="both"/>
        <w:rPr>
          <w:rFonts w:ascii="Times New Roman" w:hAnsi="Times New Roman" w:cs="Times New Roman"/>
        </w:rPr>
      </w:pPr>
      <w:r w:rsidRPr="00F90EAF">
        <w:rPr>
          <w:rFonts w:ascii="Times New Roman" w:hAnsi="Times New Roman" w:cs="Times New Roman"/>
          <w:b/>
        </w:rPr>
        <w:t>Kısa vadeli kredi borcunun döviz kompozisyonuna bakıldığında da ağırlığın ABD doları cinsinden kr</w:t>
      </w:r>
      <w:r w:rsidR="0027694A">
        <w:rPr>
          <w:rFonts w:ascii="Times New Roman" w:hAnsi="Times New Roman" w:cs="Times New Roman"/>
          <w:b/>
        </w:rPr>
        <w:t xml:space="preserve">edilerde olduğu görülmektedir. </w:t>
      </w:r>
      <w:r w:rsidRPr="00863EE7">
        <w:rPr>
          <w:rFonts w:ascii="Times New Roman" w:hAnsi="Times New Roman" w:cs="Times New Roman"/>
        </w:rPr>
        <w:t>ABD</w:t>
      </w:r>
      <w:r w:rsidRPr="00F90EAF">
        <w:rPr>
          <w:rFonts w:ascii="Times New Roman" w:hAnsi="Times New Roman" w:cs="Times New Roman"/>
        </w:rPr>
        <w:t xml:space="preserve"> doları cinsinden borçların, toplam kısa vade</w:t>
      </w:r>
      <w:r w:rsidR="0027694A">
        <w:rPr>
          <w:rFonts w:ascii="Times New Roman" w:hAnsi="Times New Roman" w:cs="Times New Roman"/>
        </w:rPr>
        <w:t xml:space="preserve">li kredi borçları içindeki payı </w:t>
      </w:r>
      <w:r w:rsidR="00D752C1">
        <w:rPr>
          <w:rFonts w:ascii="Times New Roman" w:hAnsi="Times New Roman" w:cs="Times New Roman"/>
        </w:rPr>
        <w:t>b</w:t>
      </w:r>
      <w:r w:rsidR="0027694A">
        <w:rPr>
          <w:rFonts w:ascii="Times New Roman" w:hAnsi="Times New Roman" w:cs="Times New Roman"/>
        </w:rPr>
        <w:t>ir öncek</w:t>
      </w:r>
      <w:r w:rsidR="00453754">
        <w:rPr>
          <w:rFonts w:ascii="Times New Roman" w:hAnsi="Times New Roman" w:cs="Times New Roman"/>
        </w:rPr>
        <w:t>i aya göre 2</w:t>
      </w:r>
      <w:r w:rsidR="0027694A">
        <w:rPr>
          <w:rFonts w:ascii="Times New Roman" w:hAnsi="Times New Roman" w:cs="Times New Roman"/>
        </w:rPr>
        <w:t xml:space="preserve"> yüzde puan artarak 201</w:t>
      </w:r>
      <w:r w:rsidR="00453754">
        <w:rPr>
          <w:rFonts w:ascii="Times New Roman" w:hAnsi="Times New Roman" w:cs="Times New Roman"/>
        </w:rPr>
        <w:t>5 yılı Ocak ayı</w:t>
      </w:r>
      <w:r w:rsidR="00D752C1">
        <w:rPr>
          <w:rFonts w:ascii="Times New Roman" w:hAnsi="Times New Roman" w:cs="Times New Roman"/>
        </w:rPr>
        <w:t xml:space="preserve"> itibarıyla %5</w:t>
      </w:r>
      <w:r w:rsidR="00453754">
        <w:rPr>
          <w:rFonts w:ascii="Times New Roman" w:hAnsi="Times New Roman" w:cs="Times New Roman"/>
        </w:rPr>
        <w:t>6</w:t>
      </w:r>
      <w:r w:rsidR="0027694A">
        <w:rPr>
          <w:rFonts w:ascii="Times New Roman" w:hAnsi="Times New Roman" w:cs="Times New Roman"/>
        </w:rPr>
        <w:t>,1’</w:t>
      </w:r>
      <w:r w:rsidR="00D752C1">
        <w:rPr>
          <w:rFonts w:ascii="Times New Roman" w:hAnsi="Times New Roman" w:cs="Times New Roman"/>
        </w:rPr>
        <w:t xml:space="preserve">e </w:t>
      </w:r>
      <w:r w:rsidR="0027694A">
        <w:rPr>
          <w:rFonts w:ascii="Times New Roman" w:hAnsi="Times New Roman" w:cs="Times New Roman"/>
        </w:rPr>
        <w:t>çıkmıştır</w:t>
      </w:r>
      <w:r w:rsidRPr="00F90EAF">
        <w:rPr>
          <w:rFonts w:ascii="Times New Roman" w:hAnsi="Times New Roman" w:cs="Times New Roman"/>
        </w:rPr>
        <w:t>. Bunun ardından sırasıyla, %3</w:t>
      </w:r>
      <w:r w:rsidR="00453754">
        <w:rPr>
          <w:rFonts w:ascii="Times New Roman" w:hAnsi="Times New Roman" w:cs="Times New Roman"/>
        </w:rPr>
        <w:t>3</w:t>
      </w:r>
      <w:r w:rsidRPr="00F90EAF">
        <w:rPr>
          <w:rFonts w:ascii="Times New Roman" w:hAnsi="Times New Roman" w:cs="Times New Roman"/>
        </w:rPr>
        <w:t xml:space="preserve"> ile Euro, %</w:t>
      </w:r>
      <w:r w:rsidR="00D752C1">
        <w:rPr>
          <w:rFonts w:ascii="Times New Roman" w:hAnsi="Times New Roman" w:cs="Times New Roman"/>
        </w:rPr>
        <w:t>1</w:t>
      </w:r>
      <w:r w:rsidR="0027694A">
        <w:rPr>
          <w:rFonts w:ascii="Times New Roman" w:hAnsi="Times New Roman" w:cs="Times New Roman"/>
        </w:rPr>
        <w:t>0</w:t>
      </w:r>
      <w:r w:rsidRPr="00F90EAF">
        <w:rPr>
          <w:rFonts w:ascii="Times New Roman" w:hAnsi="Times New Roman" w:cs="Times New Roman"/>
        </w:rPr>
        <w:t>,</w:t>
      </w:r>
      <w:r w:rsidR="00453754">
        <w:rPr>
          <w:rFonts w:ascii="Times New Roman" w:hAnsi="Times New Roman" w:cs="Times New Roman"/>
        </w:rPr>
        <w:t>5</w:t>
      </w:r>
      <w:r w:rsidR="00D752C1">
        <w:rPr>
          <w:rFonts w:ascii="Times New Roman" w:hAnsi="Times New Roman" w:cs="Times New Roman"/>
        </w:rPr>
        <w:t xml:space="preserve"> ile Türk Lirası ve %0,</w:t>
      </w:r>
      <w:r w:rsidR="00453754">
        <w:rPr>
          <w:rFonts w:ascii="Times New Roman" w:hAnsi="Times New Roman" w:cs="Times New Roman"/>
        </w:rPr>
        <w:t>3</w:t>
      </w:r>
      <w:r w:rsidRPr="00F90EAF">
        <w:rPr>
          <w:rFonts w:ascii="Times New Roman" w:hAnsi="Times New Roman" w:cs="Times New Roman"/>
        </w:rPr>
        <w:t xml:space="preserve"> ile de diğer dövizler gelmektedir</w:t>
      </w:r>
      <w:r w:rsidR="00982408">
        <w:rPr>
          <w:rFonts w:ascii="Times New Roman" w:hAnsi="Times New Roman" w:cs="Times New Roman"/>
        </w:rPr>
        <w:t xml:space="preserve"> (Şekil 2)</w:t>
      </w:r>
      <w:r w:rsidRPr="00F90EAF">
        <w:rPr>
          <w:rFonts w:ascii="Times New Roman" w:hAnsi="Times New Roman" w:cs="Times New Roman"/>
        </w:rPr>
        <w:t xml:space="preserve">. </w:t>
      </w:r>
    </w:p>
    <w:p w:rsidR="000B7AD4" w:rsidRPr="008E3B58" w:rsidRDefault="000B7AD4" w:rsidP="0027694A">
      <w:pPr>
        <w:jc w:val="both"/>
        <w:rPr>
          <w:rFonts w:ascii="Times New Roman" w:hAnsi="Times New Roman" w:cs="Times New Roman"/>
          <w:b/>
        </w:rPr>
      </w:pPr>
      <w:r w:rsidRPr="008E3B58">
        <w:rPr>
          <w:rFonts w:ascii="Times New Roman" w:hAnsi="Times New Roman" w:cs="Times New Roman"/>
          <w:b/>
        </w:rPr>
        <w:t xml:space="preserve">Şekil </w:t>
      </w:r>
      <w:r w:rsidRPr="008E3B58">
        <w:rPr>
          <w:rFonts w:ascii="Times New Roman" w:hAnsi="Times New Roman" w:cs="Times New Roman"/>
          <w:b/>
        </w:rPr>
        <w:fldChar w:fldCharType="begin"/>
      </w:r>
      <w:r w:rsidRPr="008E3B58">
        <w:rPr>
          <w:rFonts w:ascii="Times New Roman" w:hAnsi="Times New Roman" w:cs="Times New Roman"/>
          <w:b/>
        </w:rPr>
        <w:instrText xml:space="preserve"> SEQ Şekil \* ARABIC </w:instrText>
      </w:r>
      <w:r w:rsidRPr="008E3B58">
        <w:rPr>
          <w:rFonts w:ascii="Times New Roman" w:hAnsi="Times New Roman" w:cs="Times New Roman"/>
          <w:b/>
        </w:rPr>
        <w:fldChar w:fldCharType="separate"/>
      </w:r>
      <w:r w:rsidR="00574A1E" w:rsidRPr="008E3B58">
        <w:rPr>
          <w:rFonts w:ascii="Times New Roman" w:hAnsi="Times New Roman" w:cs="Times New Roman"/>
          <w:b/>
          <w:noProof/>
        </w:rPr>
        <w:t>2</w:t>
      </w:r>
      <w:r w:rsidRPr="008E3B58">
        <w:rPr>
          <w:rFonts w:ascii="Times New Roman" w:hAnsi="Times New Roman" w:cs="Times New Roman"/>
          <w:b/>
        </w:rPr>
        <w:fldChar w:fldCharType="end"/>
      </w:r>
      <w:r w:rsidRPr="008E3B58">
        <w:rPr>
          <w:rFonts w:ascii="Times New Roman" w:hAnsi="Times New Roman" w:cs="Times New Roman"/>
          <w:b/>
        </w:rPr>
        <w:t xml:space="preserve">: Özel Sektörün </w:t>
      </w:r>
      <w:r w:rsidR="00F80B2B" w:rsidRPr="008E3B58">
        <w:rPr>
          <w:rFonts w:ascii="Times New Roman" w:hAnsi="Times New Roman" w:cs="Times New Roman"/>
          <w:b/>
        </w:rPr>
        <w:t>Yurt Dışı</w:t>
      </w:r>
      <w:r w:rsidRPr="008E3B58">
        <w:rPr>
          <w:rFonts w:ascii="Times New Roman" w:hAnsi="Times New Roman" w:cs="Times New Roman"/>
          <w:b/>
        </w:rPr>
        <w:t>ndan Borçlandığı Kredilerin Döviz Kompozisyonu (</w:t>
      </w:r>
      <w:r w:rsidR="00453754" w:rsidRPr="008E3B58">
        <w:rPr>
          <w:rFonts w:ascii="Times New Roman" w:hAnsi="Times New Roman" w:cs="Times New Roman"/>
          <w:b/>
        </w:rPr>
        <w:t xml:space="preserve">Ocak </w:t>
      </w:r>
      <w:r w:rsidRPr="008E3B58">
        <w:rPr>
          <w:rFonts w:ascii="Times New Roman" w:hAnsi="Times New Roman" w:cs="Times New Roman"/>
          <w:b/>
        </w:rPr>
        <w:t>201</w:t>
      </w:r>
      <w:r w:rsidR="00453754" w:rsidRPr="008E3B58">
        <w:rPr>
          <w:rFonts w:ascii="Times New Roman" w:hAnsi="Times New Roman" w:cs="Times New Roman"/>
          <w:b/>
        </w:rPr>
        <w:t>5</w:t>
      </w:r>
      <w:r w:rsidRPr="008E3B58">
        <w:rPr>
          <w:rFonts w:ascii="Times New Roman" w:hAnsi="Times New Roman" w:cs="Times New Roman"/>
          <w:b/>
        </w:rPr>
        <w:t>, yüzde dağılım)</w:t>
      </w:r>
    </w:p>
    <w:p w:rsidR="000D175F" w:rsidRPr="00F90EAF" w:rsidRDefault="00453754" w:rsidP="001B1F80">
      <w:pPr>
        <w:spacing w:after="0" w:line="240" w:lineRule="auto"/>
        <w:jc w:val="both"/>
        <w:rPr>
          <w:rFonts w:ascii="Times New Roman" w:hAnsi="Times New Roman" w:cs="Times New Roman"/>
        </w:rPr>
      </w:pPr>
      <w:r w:rsidRPr="00453754">
        <w:drawing>
          <wp:inline distT="0" distB="0" distL="0" distR="0" wp14:anchorId="48D72658" wp14:editId="00E6CE5F">
            <wp:extent cx="5659821" cy="2581096"/>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57622" cy="2580093"/>
                    </a:xfrm>
                    <a:prstGeom prst="rect">
                      <a:avLst/>
                    </a:prstGeom>
                    <a:noFill/>
                    <a:ln>
                      <a:noFill/>
                    </a:ln>
                  </pic:spPr>
                </pic:pic>
              </a:graphicData>
            </a:graphic>
          </wp:inline>
        </w:drawing>
      </w:r>
    </w:p>
    <w:p w:rsidR="001B1F80" w:rsidRPr="00A22487" w:rsidRDefault="001B1F80" w:rsidP="001B1F80">
      <w:pPr>
        <w:spacing w:after="0" w:line="240" w:lineRule="auto"/>
        <w:jc w:val="both"/>
        <w:rPr>
          <w:rFonts w:ascii="Times New Roman" w:hAnsi="Times New Roman" w:cs="Times New Roman"/>
          <w:sz w:val="18"/>
          <w:szCs w:val="18"/>
        </w:rPr>
      </w:pPr>
      <w:r w:rsidRPr="00A22487">
        <w:rPr>
          <w:rFonts w:ascii="Times New Roman" w:hAnsi="Times New Roman" w:cs="Times New Roman"/>
          <w:sz w:val="18"/>
          <w:szCs w:val="18"/>
        </w:rPr>
        <w:t>Kaynak: TCMB</w:t>
      </w:r>
    </w:p>
    <w:p w:rsidR="001B1F80" w:rsidRPr="00F90EAF" w:rsidRDefault="001B1F80" w:rsidP="00635369">
      <w:pPr>
        <w:jc w:val="both"/>
        <w:rPr>
          <w:rFonts w:ascii="Times New Roman" w:hAnsi="Times New Roman" w:cs="Times New Roman"/>
        </w:rPr>
      </w:pPr>
    </w:p>
    <w:p w:rsidR="000B7AD4" w:rsidRDefault="00231C45" w:rsidP="00635369">
      <w:pPr>
        <w:jc w:val="both"/>
        <w:rPr>
          <w:rFonts w:ascii="Times New Roman" w:hAnsi="Times New Roman" w:cs="Times New Roman"/>
        </w:rPr>
      </w:pPr>
      <w:r>
        <w:rPr>
          <w:rFonts w:ascii="Times New Roman" w:hAnsi="Times New Roman" w:cs="Times New Roman"/>
        </w:rPr>
        <w:t xml:space="preserve">2014 yılsonu </w:t>
      </w:r>
      <w:r w:rsidR="005C0E6F" w:rsidRPr="000B7AD4">
        <w:rPr>
          <w:rFonts w:ascii="Times New Roman" w:hAnsi="Times New Roman" w:cs="Times New Roman"/>
        </w:rPr>
        <w:t>itibarıyla</w:t>
      </w:r>
      <w:r w:rsidR="00190AA1" w:rsidRPr="000B7AD4">
        <w:rPr>
          <w:rFonts w:ascii="Times New Roman" w:hAnsi="Times New Roman" w:cs="Times New Roman"/>
        </w:rPr>
        <w:t xml:space="preserve"> özel sektörün uzun vadeli fina</w:t>
      </w:r>
      <w:r w:rsidR="00497488">
        <w:rPr>
          <w:rFonts w:ascii="Times New Roman" w:hAnsi="Times New Roman" w:cs="Times New Roman"/>
        </w:rPr>
        <w:t>nsal olmayan kredi borcunun %56,5’i hizmetler, %43</w:t>
      </w:r>
      <w:r>
        <w:rPr>
          <w:rFonts w:ascii="Times New Roman" w:hAnsi="Times New Roman" w:cs="Times New Roman"/>
        </w:rPr>
        <w:t>’</w:t>
      </w:r>
      <w:r w:rsidR="00497488">
        <w:rPr>
          <w:rFonts w:ascii="Times New Roman" w:hAnsi="Times New Roman" w:cs="Times New Roman"/>
        </w:rPr>
        <w:t>ü</w:t>
      </w:r>
      <w:r>
        <w:rPr>
          <w:rFonts w:ascii="Times New Roman" w:hAnsi="Times New Roman" w:cs="Times New Roman"/>
        </w:rPr>
        <w:t xml:space="preserve"> sanayi ve %0,5’i</w:t>
      </w:r>
      <w:r w:rsidR="00190AA1" w:rsidRPr="000B7AD4">
        <w:rPr>
          <w:rFonts w:ascii="Times New Roman" w:hAnsi="Times New Roman" w:cs="Times New Roman"/>
        </w:rPr>
        <w:t xml:space="preserve"> de tarım sektörü tarafından kullanılmıştır.</w:t>
      </w:r>
      <w:r w:rsidR="00A3231D" w:rsidRPr="000B7AD4">
        <w:rPr>
          <w:rFonts w:ascii="Times New Roman" w:hAnsi="Times New Roman" w:cs="Times New Roman"/>
        </w:rPr>
        <w:t xml:space="preserve"> </w:t>
      </w:r>
      <w:r w:rsidR="000B7AD4">
        <w:rPr>
          <w:rFonts w:ascii="Times New Roman" w:hAnsi="Times New Roman" w:cs="Times New Roman"/>
        </w:rPr>
        <w:t>2000’li yılların başlarından 2007 yılına kadar kredi borcunda sanayi sektörü öne çıkarken 2007 yılından sonra hizmetler sektörünün uzun vadeli borçlanmadaki payı artmaya başlamıştır (Şekil 3a).</w:t>
      </w:r>
    </w:p>
    <w:p w:rsidR="00C20BA9" w:rsidRDefault="00A3231D" w:rsidP="00C20BA9">
      <w:pPr>
        <w:jc w:val="both"/>
        <w:rPr>
          <w:rFonts w:ascii="Times New Roman" w:hAnsi="Times New Roman" w:cs="Times New Roman"/>
        </w:rPr>
      </w:pPr>
      <w:r w:rsidRPr="000B7AD4">
        <w:rPr>
          <w:rFonts w:ascii="Times New Roman" w:hAnsi="Times New Roman" w:cs="Times New Roman"/>
        </w:rPr>
        <w:t>Kısa vadeli finansal olmayan kredi borcunun</w:t>
      </w:r>
      <w:r w:rsidRPr="00F90EAF">
        <w:rPr>
          <w:rFonts w:ascii="Times New Roman" w:hAnsi="Times New Roman" w:cs="Times New Roman"/>
        </w:rPr>
        <w:t xml:space="preserve"> </w:t>
      </w:r>
      <w:proofErr w:type="spellStart"/>
      <w:r w:rsidRPr="00F90EAF">
        <w:rPr>
          <w:rFonts w:ascii="Times New Roman" w:hAnsi="Times New Roman" w:cs="Times New Roman"/>
        </w:rPr>
        <w:t>sektörel</w:t>
      </w:r>
      <w:proofErr w:type="spellEnd"/>
      <w:r w:rsidRPr="00F90EAF">
        <w:rPr>
          <w:rFonts w:ascii="Times New Roman" w:hAnsi="Times New Roman" w:cs="Times New Roman"/>
        </w:rPr>
        <w:t xml:space="preserve"> dağılımında ise sanayi sektörü</w:t>
      </w:r>
      <w:r w:rsidR="00497488">
        <w:rPr>
          <w:rFonts w:ascii="Times New Roman" w:hAnsi="Times New Roman" w:cs="Times New Roman"/>
        </w:rPr>
        <w:t>,</w:t>
      </w:r>
      <w:r w:rsidR="00231C45">
        <w:rPr>
          <w:rFonts w:ascii="Times New Roman" w:hAnsi="Times New Roman" w:cs="Times New Roman"/>
        </w:rPr>
        <w:t xml:space="preserve"> </w:t>
      </w:r>
      <w:r w:rsidR="00497488">
        <w:rPr>
          <w:rFonts w:ascii="Times New Roman" w:hAnsi="Times New Roman" w:cs="Times New Roman"/>
        </w:rPr>
        <w:t xml:space="preserve">2014 yılsonuna göre payını 8,4 yüzde puan artırmış ve hizmetler sektörünün önüne geçmiştir. </w:t>
      </w:r>
      <w:r w:rsidRPr="00F90EAF">
        <w:rPr>
          <w:rFonts w:ascii="Times New Roman" w:hAnsi="Times New Roman" w:cs="Times New Roman"/>
        </w:rPr>
        <w:t>Sanayi sektörü tarafından kullanılan kredilerin, kısa vadeli finansal olmayan krediler içindeki payı 201</w:t>
      </w:r>
      <w:r w:rsidR="00497488">
        <w:rPr>
          <w:rFonts w:ascii="Times New Roman" w:hAnsi="Times New Roman" w:cs="Times New Roman"/>
        </w:rPr>
        <w:t>5</w:t>
      </w:r>
      <w:r w:rsidRPr="00F90EAF">
        <w:rPr>
          <w:rFonts w:ascii="Times New Roman" w:hAnsi="Times New Roman" w:cs="Times New Roman"/>
        </w:rPr>
        <w:t xml:space="preserve"> </w:t>
      </w:r>
      <w:r w:rsidR="00231C45">
        <w:rPr>
          <w:rFonts w:ascii="Times New Roman" w:hAnsi="Times New Roman" w:cs="Times New Roman"/>
        </w:rPr>
        <w:t>yıl</w:t>
      </w:r>
      <w:r w:rsidR="00497488">
        <w:rPr>
          <w:rFonts w:ascii="Times New Roman" w:hAnsi="Times New Roman" w:cs="Times New Roman"/>
        </w:rPr>
        <w:t xml:space="preserve">ı Ocak ayı </w:t>
      </w:r>
      <w:r w:rsidR="00231C45">
        <w:rPr>
          <w:rFonts w:ascii="Times New Roman" w:hAnsi="Times New Roman" w:cs="Times New Roman"/>
        </w:rPr>
        <w:t xml:space="preserve">sonu </w:t>
      </w:r>
      <w:r w:rsidRPr="00F90EAF">
        <w:rPr>
          <w:rFonts w:ascii="Times New Roman" w:hAnsi="Times New Roman" w:cs="Times New Roman"/>
        </w:rPr>
        <w:t>itibar</w:t>
      </w:r>
      <w:r w:rsidR="00231C45">
        <w:rPr>
          <w:rFonts w:ascii="Times New Roman" w:hAnsi="Times New Roman" w:cs="Times New Roman"/>
        </w:rPr>
        <w:t>ıyla %4</w:t>
      </w:r>
      <w:r w:rsidR="00497488">
        <w:rPr>
          <w:rFonts w:ascii="Times New Roman" w:hAnsi="Times New Roman" w:cs="Times New Roman"/>
        </w:rPr>
        <w:t>8</w:t>
      </w:r>
      <w:r w:rsidR="00231C45">
        <w:rPr>
          <w:rFonts w:ascii="Times New Roman" w:hAnsi="Times New Roman" w:cs="Times New Roman"/>
        </w:rPr>
        <w:t>,</w:t>
      </w:r>
      <w:r w:rsidR="00497488">
        <w:rPr>
          <w:rFonts w:ascii="Times New Roman" w:hAnsi="Times New Roman" w:cs="Times New Roman"/>
        </w:rPr>
        <w:t>1</w:t>
      </w:r>
      <w:r w:rsidRPr="00F90EAF">
        <w:rPr>
          <w:rFonts w:ascii="Times New Roman" w:hAnsi="Times New Roman" w:cs="Times New Roman"/>
        </w:rPr>
        <w:t xml:space="preserve"> olarak gerçekleşmiştir. Hizmetler ve tarım sektörle</w:t>
      </w:r>
      <w:r w:rsidR="00231C45">
        <w:rPr>
          <w:rFonts w:ascii="Times New Roman" w:hAnsi="Times New Roman" w:cs="Times New Roman"/>
        </w:rPr>
        <w:t>rinin payl</w:t>
      </w:r>
      <w:r w:rsidR="00497488">
        <w:rPr>
          <w:rFonts w:ascii="Times New Roman" w:hAnsi="Times New Roman" w:cs="Times New Roman"/>
        </w:rPr>
        <w:t>arı ise sırasıyla; %39,3 ve %2,7</w:t>
      </w:r>
      <w:r w:rsidR="005C0E6F" w:rsidRPr="00F90EAF">
        <w:rPr>
          <w:rFonts w:ascii="Times New Roman" w:hAnsi="Times New Roman" w:cs="Times New Roman"/>
        </w:rPr>
        <w:t>’</w:t>
      </w:r>
      <w:r w:rsidR="00497488">
        <w:rPr>
          <w:rFonts w:ascii="Times New Roman" w:hAnsi="Times New Roman" w:cs="Times New Roman"/>
        </w:rPr>
        <w:t>di</w:t>
      </w:r>
      <w:r w:rsidR="005C0E6F" w:rsidRPr="00F90EAF">
        <w:rPr>
          <w:rFonts w:ascii="Times New Roman" w:hAnsi="Times New Roman" w:cs="Times New Roman"/>
        </w:rPr>
        <w:t>r</w:t>
      </w:r>
      <w:r w:rsidR="00574A1E">
        <w:rPr>
          <w:rFonts w:ascii="Times New Roman" w:hAnsi="Times New Roman" w:cs="Times New Roman"/>
        </w:rPr>
        <w:t xml:space="preserve"> (Şekil 3b)</w:t>
      </w:r>
      <w:r w:rsidRPr="00F90EAF">
        <w:rPr>
          <w:rFonts w:ascii="Times New Roman" w:hAnsi="Times New Roman" w:cs="Times New Roman"/>
        </w:rPr>
        <w:t>.</w:t>
      </w:r>
    </w:p>
    <w:p w:rsidR="000B7AD4" w:rsidRPr="008E3B58" w:rsidRDefault="000B7AD4" w:rsidP="00C20BA9">
      <w:pPr>
        <w:jc w:val="both"/>
        <w:rPr>
          <w:rFonts w:ascii="Times New Roman" w:hAnsi="Times New Roman" w:cs="Times New Roman"/>
          <w:b/>
        </w:rPr>
      </w:pPr>
      <w:r w:rsidRPr="008E3B58">
        <w:rPr>
          <w:rFonts w:ascii="Times New Roman" w:hAnsi="Times New Roman" w:cs="Times New Roman"/>
          <w:b/>
        </w:rPr>
        <w:t xml:space="preserve">Şekil </w:t>
      </w:r>
      <w:r w:rsidRPr="008E3B58">
        <w:rPr>
          <w:rFonts w:ascii="Times New Roman" w:hAnsi="Times New Roman" w:cs="Times New Roman"/>
          <w:b/>
          <w:bCs/>
        </w:rPr>
        <w:fldChar w:fldCharType="begin"/>
      </w:r>
      <w:r w:rsidRPr="008E3B58">
        <w:rPr>
          <w:rFonts w:ascii="Times New Roman" w:hAnsi="Times New Roman" w:cs="Times New Roman"/>
          <w:b/>
        </w:rPr>
        <w:instrText xml:space="preserve"> SEQ Şekil \* ARABIC </w:instrText>
      </w:r>
      <w:r w:rsidRPr="008E3B58">
        <w:rPr>
          <w:rFonts w:ascii="Times New Roman" w:hAnsi="Times New Roman" w:cs="Times New Roman"/>
          <w:b/>
          <w:bCs/>
        </w:rPr>
        <w:fldChar w:fldCharType="separate"/>
      </w:r>
      <w:r w:rsidR="00574A1E" w:rsidRPr="008E3B58">
        <w:rPr>
          <w:rFonts w:ascii="Times New Roman" w:hAnsi="Times New Roman" w:cs="Times New Roman"/>
          <w:b/>
          <w:noProof/>
        </w:rPr>
        <w:t>3</w:t>
      </w:r>
      <w:r w:rsidRPr="008E3B58">
        <w:rPr>
          <w:rFonts w:ascii="Times New Roman" w:hAnsi="Times New Roman" w:cs="Times New Roman"/>
          <w:b/>
          <w:bCs/>
        </w:rPr>
        <w:fldChar w:fldCharType="end"/>
      </w:r>
      <w:r w:rsidRPr="008E3B58">
        <w:rPr>
          <w:rFonts w:ascii="Times New Roman" w:hAnsi="Times New Roman" w:cs="Times New Roman"/>
          <w:b/>
        </w:rPr>
        <w:t xml:space="preserve">a: Özel Sektörün </w:t>
      </w:r>
      <w:r w:rsidR="00A22487" w:rsidRPr="008E3B58">
        <w:rPr>
          <w:rFonts w:ascii="Times New Roman" w:hAnsi="Times New Roman" w:cs="Times New Roman"/>
          <w:b/>
        </w:rPr>
        <w:t>Yurt D</w:t>
      </w:r>
      <w:r w:rsidR="00F80B2B" w:rsidRPr="008E3B58">
        <w:rPr>
          <w:rFonts w:ascii="Times New Roman" w:hAnsi="Times New Roman" w:cs="Times New Roman"/>
          <w:b/>
        </w:rPr>
        <w:t>ışı</w:t>
      </w:r>
      <w:r w:rsidRPr="008E3B58">
        <w:rPr>
          <w:rFonts w:ascii="Times New Roman" w:hAnsi="Times New Roman" w:cs="Times New Roman"/>
          <w:b/>
        </w:rPr>
        <w:t>ndan Sağladığı Uzun Vadeli Kredi Borcun</w:t>
      </w:r>
      <w:r w:rsidR="00231C45" w:rsidRPr="008E3B58">
        <w:rPr>
          <w:rFonts w:ascii="Times New Roman" w:hAnsi="Times New Roman" w:cs="Times New Roman"/>
          <w:b/>
        </w:rPr>
        <w:t>un Sektör Dağılımı (2004-</w:t>
      </w:r>
      <w:r w:rsidR="00497488" w:rsidRPr="008E3B58">
        <w:rPr>
          <w:rFonts w:ascii="Times New Roman" w:hAnsi="Times New Roman" w:cs="Times New Roman"/>
          <w:b/>
          <w:bCs/>
        </w:rPr>
        <w:t>Ocak</w:t>
      </w:r>
      <w:r w:rsidR="00C20BA9" w:rsidRPr="008E3B58">
        <w:rPr>
          <w:rFonts w:ascii="Times New Roman" w:hAnsi="Times New Roman" w:cs="Times New Roman"/>
          <w:b/>
          <w:bCs/>
        </w:rPr>
        <w:t xml:space="preserve"> 2015</w:t>
      </w:r>
      <w:r w:rsidR="00574A1E" w:rsidRPr="008E3B58">
        <w:rPr>
          <w:rFonts w:ascii="Times New Roman" w:hAnsi="Times New Roman" w:cs="Times New Roman"/>
          <w:b/>
        </w:rPr>
        <w:t>, yüzde</w:t>
      </w:r>
      <w:r w:rsidRPr="008E3B58">
        <w:rPr>
          <w:rFonts w:ascii="Times New Roman" w:hAnsi="Times New Roman" w:cs="Times New Roman"/>
          <w:b/>
        </w:rPr>
        <w:t>)</w:t>
      </w:r>
    </w:p>
    <w:p w:rsidR="00A22487" w:rsidRDefault="00497488" w:rsidP="00635369">
      <w:pPr>
        <w:jc w:val="both"/>
        <w:rPr>
          <w:rFonts w:ascii="Times New Roman" w:hAnsi="Times New Roman" w:cs="Times New Roman"/>
        </w:rPr>
      </w:pPr>
      <w:r w:rsidRPr="00497488">
        <w:drawing>
          <wp:inline distT="0" distB="0" distL="0" distR="0" wp14:anchorId="4B19D00F" wp14:editId="384FBF05">
            <wp:extent cx="5770180" cy="2255842"/>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74540" cy="2257546"/>
                    </a:xfrm>
                    <a:prstGeom prst="rect">
                      <a:avLst/>
                    </a:prstGeom>
                    <a:noFill/>
                    <a:ln>
                      <a:noFill/>
                    </a:ln>
                  </pic:spPr>
                </pic:pic>
              </a:graphicData>
            </a:graphic>
          </wp:inline>
        </w:drawing>
      </w:r>
    </w:p>
    <w:p w:rsidR="00574A1E" w:rsidRPr="008E3B58" w:rsidRDefault="00574A1E" w:rsidP="00574A1E">
      <w:pPr>
        <w:pStyle w:val="ResimYazs"/>
        <w:keepNext/>
        <w:jc w:val="both"/>
        <w:rPr>
          <w:rFonts w:ascii="Times New Roman" w:hAnsi="Times New Roman" w:cs="Times New Roman"/>
          <w:bCs w:val="0"/>
          <w:color w:val="auto"/>
          <w:sz w:val="22"/>
          <w:szCs w:val="22"/>
        </w:rPr>
      </w:pPr>
      <w:r w:rsidRPr="008E3B58">
        <w:rPr>
          <w:rFonts w:ascii="Times New Roman" w:hAnsi="Times New Roman" w:cs="Times New Roman"/>
          <w:bCs w:val="0"/>
          <w:color w:val="auto"/>
          <w:sz w:val="22"/>
          <w:szCs w:val="22"/>
        </w:rPr>
        <w:t xml:space="preserve">Şekil 3b: Özel Sektörün </w:t>
      </w:r>
      <w:r w:rsidR="00A22487" w:rsidRPr="008E3B58">
        <w:rPr>
          <w:rFonts w:ascii="Times New Roman" w:hAnsi="Times New Roman" w:cs="Times New Roman"/>
          <w:bCs w:val="0"/>
          <w:color w:val="auto"/>
          <w:sz w:val="22"/>
          <w:szCs w:val="22"/>
        </w:rPr>
        <w:t>Yurt D</w:t>
      </w:r>
      <w:r w:rsidR="00F80B2B" w:rsidRPr="008E3B58">
        <w:rPr>
          <w:rFonts w:ascii="Times New Roman" w:hAnsi="Times New Roman" w:cs="Times New Roman"/>
          <w:bCs w:val="0"/>
          <w:color w:val="auto"/>
          <w:sz w:val="22"/>
          <w:szCs w:val="22"/>
        </w:rPr>
        <w:t>ışı</w:t>
      </w:r>
      <w:r w:rsidRPr="008E3B58">
        <w:rPr>
          <w:rFonts w:ascii="Times New Roman" w:hAnsi="Times New Roman" w:cs="Times New Roman"/>
          <w:bCs w:val="0"/>
          <w:color w:val="auto"/>
          <w:sz w:val="22"/>
          <w:szCs w:val="22"/>
        </w:rPr>
        <w:t>ndan Sağladığı Kısa Vadeli Kredi Borcu</w:t>
      </w:r>
      <w:r w:rsidR="00231C45" w:rsidRPr="008E3B58">
        <w:rPr>
          <w:rFonts w:ascii="Times New Roman" w:hAnsi="Times New Roman" w:cs="Times New Roman"/>
          <w:bCs w:val="0"/>
          <w:color w:val="auto"/>
          <w:sz w:val="22"/>
          <w:szCs w:val="22"/>
        </w:rPr>
        <w:t>nun Sektör Dağılımı (2004-</w:t>
      </w:r>
      <w:r w:rsidR="00497488" w:rsidRPr="008E3B58">
        <w:rPr>
          <w:rFonts w:ascii="Times New Roman" w:hAnsi="Times New Roman" w:cs="Times New Roman"/>
          <w:bCs w:val="0"/>
          <w:color w:val="auto"/>
          <w:sz w:val="22"/>
          <w:szCs w:val="22"/>
        </w:rPr>
        <w:t>Ocak</w:t>
      </w:r>
      <w:r w:rsidR="00C20BA9" w:rsidRPr="008E3B58">
        <w:rPr>
          <w:rFonts w:ascii="Times New Roman" w:hAnsi="Times New Roman" w:cs="Times New Roman"/>
          <w:bCs w:val="0"/>
          <w:color w:val="auto"/>
          <w:sz w:val="22"/>
          <w:szCs w:val="22"/>
        </w:rPr>
        <w:t xml:space="preserve"> 2015</w:t>
      </w:r>
      <w:r w:rsidRPr="008E3B58">
        <w:rPr>
          <w:rFonts w:ascii="Times New Roman" w:hAnsi="Times New Roman" w:cs="Times New Roman"/>
          <w:bCs w:val="0"/>
          <w:color w:val="auto"/>
          <w:sz w:val="22"/>
          <w:szCs w:val="22"/>
        </w:rPr>
        <w:t>, yüzde)</w:t>
      </w:r>
    </w:p>
    <w:p w:rsidR="00574A1E" w:rsidRPr="008E3B58" w:rsidRDefault="00497488" w:rsidP="00635369">
      <w:pPr>
        <w:jc w:val="both"/>
        <w:rPr>
          <w:rFonts w:ascii="Times New Roman" w:hAnsi="Times New Roman" w:cs="Times New Roman"/>
        </w:rPr>
      </w:pPr>
      <w:r w:rsidRPr="00497488">
        <w:drawing>
          <wp:inline distT="0" distB="0" distL="0" distR="0" wp14:anchorId="3BE06837" wp14:editId="2B0AD781">
            <wp:extent cx="5738649" cy="2243515"/>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2985" cy="2245210"/>
                    </a:xfrm>
                    <a:prstGeom prst="rect">
                      <a:avLst/>
                    </a:prstGeom>
                    <a:noFill/>
                    <a:ln>
                      <a:noFill/>
                    </a:ln>
                  </pic:spPr>
                </pic:pic>
              </a:graphicData>
            </a:graphic>
          </wp:inline>
        </w:drawing>
      </w:r>
      <w:r w:rsidR="00574A1E" w:rsidRPr="00A22487">
        <w:rPr>
          <w:rFonts w:ascii="Times New Roman" w:hAnsi="Times New Roman" w:cs="Times New Roman"/>
          <w:sz w:val="18"/>
          <w:szCs w:val="18"/>
        </w:rPr>
        <w:t>Kaynak: TCMB</w:t>
      </w:r>
    </w:p>
    <w:p w:rsidR="00574A1E" w:rsidRPr="00574A1E" w:rsidRDefault="00FC5BC2" w:rsidP="00574A1E">
      <w:pPr>
        <w:jc w:val="both"/>
        <w:rPr>
          <w:rFonts w:ascii="Times New Roman" w:hAnsi="Times New Roman" w:cs="Times New Roman"/>
        </w:rPr>
      </w:pPr>
      <w:r w:rsidRPr="00F90EAF">
        <w:rPr>
          <w:rFonts w:ascii="Times New Roman" w:hAnsi="Times New Roman" w:cs="Times New Roman"/>
        </w:rPr>
        <w:t>Son olarak özel sektörün yurt dışından sağla</w:t>
      </w:r>
      <w:r w:rsidR="00EC1844">
        <w:rPr>
          <w:rFonts w:ascii="Times New Roman" w:hAnsi="Times New Roman" w:cs="Times New Roman"/>
        </w:rPr>
        <w:t>dığı kredi borcu 201</w:t>
      </w:r>
      <w:r w:rsidR="007A61F1">
        <w:rPr>
          <w:rFonts w:ascii="Times New Roman" w:hAnsi="Times New Roman" w:cs="Times New Roman"/>
        </w:rPr>
        <w:t>5</w:t>
      </w:r>
      <w:r w:rsidR="00EC1844">
        <w:rPr>
          <w:rFonts w:ascii="Times New Roman" w:hAnsi="Times New Roman" w:cs="Times New Roman"/>
        </w:rPr>
        <w:t xml:space="preserve"> yıl</w:t>
      </w:r>
      <w:r w:rsidR="007A61F1">
        <w:rPr>
          <w:rFonts w:ascii="Times New Roman" w:hAnsi="Times New Roman" w:cs="Times New Roman"/>
        </w:rPr>
        <w:t xml:space="preserve">ı Ocak ayı </w:t>
      </w:r>
      <w:r w:rsidRPr="00F90EAF">
        <w:rPr>
          <w:rFonts w:ascii="Times New Roman" w:hAnsi="Times New Roman" w:cs="Times New Roman"/>
        </w:rPr>
        <w:t xml:space="preserve">sonu </w:t>
      </w:r>
      <w:r w:rsidR="001B1F80" w:rsidRPr="00F90EAF">
        <w:rPr>
          <w:rFonts w:ascii="Times New Roman" w:hAnsi="Times New Roman" w:cs="Times New Roman"/>
        </w:rPr>
        <w:t>itibarıyla</w:t>
      </w:r>
      <w:r w:rsidRPr="00F90EAF">
        <w:rPr>
          <w:rFonts w:ascii="Times New Roman" w:hAnsi="Times New Roman" w:cs="Times New Roman"/>
        </w:rPr>
        <w:t xml:space="preserve"> kalan vadeye göre incelendiğinde, 1 yıl içinde toplam 7</w:t>
      </w:r>
      <w:r w:rsidR="007A61F1">
        <w:rPr>
          <w:rFonts w:ascii="Times New Roman" w:hAnsi="Times New Roman" w:cs="Times New Roman"/>
        </w:rPr>
        <w:t xml:space="preserve">2 </w:t>
      </w:r>
      <w:r w:rsidRPr="00F90EAF">
        <w:rPr>
          <w:rFonts w:ascii="Times New Roman" w:hAnsi="Times New Roman" w:cs="Times New Roman"/>
        </w:rPr>
        <w:t>milyar ABD doları kadar anapara geri ödemesi ge</w:t>
      </w:r>
      <w:r w:rsidR="00574A1E">
        <w:rPr>
          <w:rFonts w:ascii="Times New Roman" w:hAnsi="Times New Roman" w:cs="Times New Roman"/>
        </w:rPr>
        <w:t>rçekleştirileceği görülmektedir.</w:t>
      </w:r>
    </w:p>
    <w:p w:rsidR="00574A1E" w:rsidRPr="008E3B58" w:rsidRDefault="00574A1E" w:rsidP="00EC1844">
      <w:pPr>
        <w:rPr>
          <w:rFonts w:ascii="Times New Roman" w:hAnsi="Times New Roman" w:cs="Times New Roman"/>
          <w:b/>
        </w:rPr>
      </w:pPr>
      <w:r w:rsidRPr="008E3B58">
        <w:rPr>
          <w:rFonts w:ascii="Times New Roman" w:hAnsi="Times New Roman" w:cs="Times New Roman"/>
          <w:b/>
        </w:rPr>
        <w:t xml:space="preserve">Şekil </w:t>
      </w:r>
      <w:r w:rsidRPr="008E3B58">
        <w:rPr>
          <w:rFonts w:ascii="Times New Roman" w:hAnsi="Times New Roman" w:cs="Times New Roman"/>
          <w:b/>
        </w:rPr>
        <w:fldChar w:fldCharType="begin"/>
      </w:r>
      <w:r w:rsidRPr="008E3B58">
        <w:rPr>
          <w:rFonts w:ascii="Times New Roman" w:hAnsi="Times New Roman" w:cs="Times New Roman"/>
          <w:b/>
        </w:rPr>
        <w:instrText xml:space="preserve"> SEQ Şekil \* ARABIC </w:instrText>
      </w:r>
      <w:r w:rsidRPr="008E3B58">
        <w:rPr>
          <w:rFonts w:ascii="Times New Roman" w:hAnsi="Times New Roman" w:cs="Times New Roman"/>
          <w:b/>
        </w:rPr>
        <w:fldChar w:fldCharType="separate"/>
      </w:r>
      <w:r w:rsidRPr="008E3B58">
        <w:rPr>
          <w:rFonts w:ascii="Times New Roman" w:hAnsi="Times New Roman" w:cs="Times New Roman"/>
          <w:b/>
        </w:rPr>
        <w:t>4</w:t>
      </w:r>
      <w:r w:rsidRPr="008E3B58">
        <w:rPr>
          <w:rFonts w:ascii="Times New Roman" w:hAnsi="Times New Roman" w:cs="Times New Roman"/>
          <w:b/>
        </w:rPr>
        <w:fldChar w:fldCharType="end"/>
      </w:r>
      <w:r w:rsidRPr="008E3B58">
        <w:rPr>
          <w:rFonts w:ascii="Times New Roman" w:hAnsi="Times New Roman" w:cs="Times New Roman"/>
          <w:b/>
        </w:rPr>
        <w:t xml:space="preserve">: Özel Sektörün </w:t>
      </w:r>
      <w:r w:rsidR="00A22487" w:rsidRPr="008E3B58">
        <w:rPr>
          <w:rFonts w:ascii="Times New Roman" w:hAnsi="Times New Roman" w:cs="Times New Roman"/>
          <w:b/>
        </w:rPr>
        <w:t>Yurt D</w:t>
      </w:r>
      <w:r w:rsidR="00F80B2B" w:rsidRPr="008E3B58">
        <w:rPr>
          <w:rFonts w:ascii="Times New Roman" w:hAnsi="Times New Roman" w:cs="Times New Roman"/>
          <w:b/>
        </w:rPr>
        <w:t>ışı</w:t>
      </w:r>
      <w:r w:rsidRPr="008E3B58">
        <w:rPr>
          <w:rFonts w:ascii="Times New Roman" w:hAnsi="Times New Roman" w:cs="Times New Roman"/>
          <w:b/>
        </w:rPr>
        <w:t>ndan Sağladığı Kalan Vadesi 1 Yıla Kadar Olan Toplam Kredi Borcunun Aylara Göre Dağılımı (Ticari krediler hariç) (Milyar ABD Doları)</w:t>
      </w:r>
    </w:p>
    <w:p w:rsidR="00A3231D" w:rsidRPr="00F90EAF" w:rsidRDefault="007A61F1" w:rsidP="001B1F80">
      <w:pPr>
        <w:spacing w:after="0" w:line="240" w:lineRule="auto"/>
        <w:rPr>
          <w:rFonts w:ascii="Times New Roman" w:hAnsi="Times New Roman" w:cs="Times New Roman"/>
        </w:rPr>
      </w:pPr>
      <w:r w:rsidRPr="007A61F1">
        <w:drawing>
          <wp:inline distT="0" distB="0" distL="0" distR="0" wp14:anchorId="4505DFAD" wp14:editId="0D62B7A2">
            <wp:extent cx="5972810" cy="2560535"/>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72810" cy="2560535"/>
                    </a:xfrm>
                    <a:prstGeom prst="rect">
                      <a:avLst/>
                    </a:prstGeom>
                    <a:noFill/>
                    <a:ln>
                      <a:noFill/>
                    </a:ln>
                  </pic:spPr>
                </pic:pic>
              </a:graphicData>
            </a:graphic>
          </wp:inline>
        </w:drawing>
      </w:r>
    </w:p>
    <w:p w:rsidR="002942B2" w:rsidRPr="00A22487" w:rsidRDefault="001B1F80" w:rsidP="001B1F80">
      <w:pPr>
        <w:spacing w:after="0" w:line="240" w:lineRule="auto"/>
        <w:rPr>
          <w:rFonts w:ascii="Times New Roman" w:hAnsi="Times New Roman" w:cs="Times New Roman"/>
          <w:sz w:val="18"/>
          <w:szCs w:val="18"/>
        </w:rPr>
      </w:pPr>
      <w:r w:rsidRPr="00A22487">
        <w:rPr>
          <w:rFonts w:ascii="Times New Roman" w:hAnsi="Times New Roman" w:cs="Times New Roman"/>
          <w:sz w:val="18"/>
          <w:szCs w:val="18"/>
        </w:rPr>
        <w:t>Kaynak: TCMB</w:t>
      </w:r>
    </w:p>
    <w:sectPr w:rsidR="002942B2" w:rsidRPr="00A22487" w:rsidSect="00432DF5">
      <w:footerReference w:type="default" r:id="rId1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B9B" w:rsidRDefault="00A45B9B" w:rsidP="004A23EE">
      <w:pPr>
        <w:spacing w:after="0" w:line="240" w:lineRule="auto"/>
      </w:pPr>
      <w:r>
        <w:separator/>
      </w:r>
    </w:p>
  </w:endnote>
  <w:endnote w:type="continuationSeparator" w:id="0">
    <w:p w:rsidR="00A45B9B" w:rsidRDefault="00A45B9B" w:rsidP="004A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74975"/>
      <w:docPartObj>
        <w:docPartGallery w:val="Page Numbers (Bottom of Page)"/>
        <w:docPartUnique/>
      </w:docPartObj>
    </w:sdtPr>
    <w:sdtEndPr/>
    <w:sdtContent>
      <w:p w:rsidR="008112CA" w:rsidRDefault="00CE6C5E">
        <w:pPr>
          <w:pStyle w:val="Altbilgi"/>
          <w:jc w:val="right"/>
        </w:pPr>
        <w:r>
          <w:fldChar w:fldCharType="begin"/>
        </w:r>
        <w:r>
          <w:instrText xml:space="preserve"> PAGE   \* MERGEFORMAT </w:instrText>
        </w:r>
        <w:r>
          <w:fldChar w:fldCharType="separate"/>
        </w:r>
        <w:r w:rsidR="008E3B58">
          <w:rPr>
            <w:noProof/>
          </w:rPr>
          <w:t>5</w:t>
        </w:r>
        <w:r>
          <w:rPr>
            <w:noProof/>
          </w:rPr>
          <w:fldChar w:fldCharType="end"/>
        </w:r>
      </w:p>
    </w:sdtContent>
  </w:sdt>
  <w:p w:rsidR="008112CA" w:rsidRDefault="008112C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B9B" w:rsidRDefault="00A45B9B" w:rsidP="004A23EE">
      <w:pPr>
        <w:spacing w:after="0" w:line="240" w:lineRule="auto"/>
      </w:pPr>
      <w:r>
        <w:separator/>
      </w:r>
    </w:p>
  </w:footnote>
  <w:footnote w:type="continuationSeparator" w:id="0">
    <w:p w:rsidR="00A45B9B" w:rsidRDefault="00A45B9B" w:rsidP="004A23EE">
      <w:pPr>
        <w:spacing w:after="0" w:line="240" w:lineRule="auto"/>
      </w:pPr>
      <w:r>
        <w:continuationSeparator/>
      </w:r>
    </w:p>
  </w:footnote>
  <w:footnote w:id="1">
    <w:p w:rsidR="00F80B2B" w:rsidRDefault="00F80B2B">
      <w:pPr>
        <w:pStyle w:val="DipnotMetni"/>
      </w:pPr>
      <w:r>
        <w:rPr>
          <w:rStyle w:val="DipnotBavurusu"/>
        </w:rPr>
        <w:footnoteRef/>
      </w:r>
      <w:r>
        <w:t xml:space="preserve"> </w:t>
      </w:r>
      <w:r w:rsidRPr="00EC1844">
        <w:rPr>
          <w:rFonts w:ascii="Times New Roman" w:hAnsi="Times New Roman" w:cs="Times New Roman"/>
        </w:rPr>
        <w:t>TCMB</w:t>
      </w:r>
      <w:r w:rsidR="00EC1844">
        <w:rPr>
          <w:rFonts w:ascii="Times New Roman" w:hAnsi="Times New Roman" w:cs="Times New Roman"/>
        </w:rPr>
        <w:t>,</w:t>
      </w:r>
      <w:r w:rsidRPr="00EC1844">
        <w:rPr>
          <w:rFonts w:ascii="Times New Roman" w:hAnsi="Times New Roman" w:cs="Times New Roman"/>
        </w:rPr>
        <w:t xml:space="preserve"> her</w:t>
      </w:r>
      <w:r w:rsidR="00EC1844">
        <w:rPr>
          <w:rFonts w:ascii="Times New Roman" w:hAnsi="Times New Roman" w:cs="Times New Roman"/>
        </w:rPr>
        <w:t xml:space="preserve"> ay verileri geçmişe dönük</w:t>
      </w:r>
      <w:r w:rsidRPr="00EC1844">
        <w:rPr>
          <w:rFonts w:ascii="Times New Roman" w:hAnsi="Times New Roman" w:cs="Times New Roman"/>
        </w:rPr>
        <w:t xml:space="preserve"> revize ettiği için bilgi notlarında yer alan tablolardaki eski yıllara ait veriler farklılık gösterebilmektedir.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81403"/>
    <w:multiLevelType w:val="hybridMultilevel"/>
    <w:tmpl w:val="EB28E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D0F6CB7"/>
    <w:multiLevelType w:val="hybridMultilevel"/>
    <w:tmpl w:val="EF66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355"/>
    <w:rsid w:val="00012E7A"/>
    <w:rsid w:val="00057309"/>
    <w:rsid w:val="00064E60"/>
    <w:rsid w:val="000701FD"/>
    <w:rsid w:val="000829E4"/>
    <w:rsid w:val="000B7AD4"/>
    <w:rsid w:val="000D175F"/>
    <w:rsid w:val="000D18BE"/>
    <w:rsid w:val="000F54C5"/>
    <w:rsid w:val="00145A47"/>
    <w:rsid w:val="00146E16"/>
    <w:rsid w:val="00190AA1"/>
    <w:rsid w:val="001B1F80"/>
    <w:rsid w:val="001C74C3"/>
    <w:rsid w:val="001D182D"/>
    <w:rsid w:val="001E11A2"/>
    <w:rsid w:val="001E5A63"/>
    <w:rsid w:val="001F27E9"/>
    <w:rsid w:val="001F7633"/>
    <w:rsid w:val="00202C8B"/>
    <w:rsid w:val="00231C45"/>
    <w:rsid w:val="00233BD5"/>
    <w:rsid w:val="00251C0B"/>
    <w:rsid w:val="0027694A"/>
    <w:rsid w:val="00282937"/>
    <w:rsid w:val="00287134"/>
    <w:rsid w:val="002942B2"/>
    <w:rsid w:val="002A7B7F"/>
    <w:rsid w:val="002B6D72"/>
    <w:rsid w:val="002D3E19"/>
    <w:rsid w:val="002E1EF1"/>
    <w:rsid w:val="002E73BA"/>
    <w:rsid w:val="002F0465"/>
    <w:rsid w:val="003370D0"/>
    <w:rsid w:val="0034002F"/>
    <w:rsid w:val="0034318E"/>
    <w:rsid w:val="00354E53"/>
    <w:rsid w:val="00357954"/>
    <w:rsid w:val="003641B3"/>
    <w:rsid w:val="00364D90"/>
    <w:rsid w:val="003712B3"/>
    <w:rsid w:val="00384356"/>
    <w:rsid w:val="003A57CB"/>
    <w:rsid w:val="003C0BEF"/>
    <w:rsid w:val="003C2E43"/>
    <w:rsid w:val="003D0E56"/>
    <w:rsid w:val="003D64D4"/>
    <w:rsid w:val="00410BBD"/>
    <w:rsid w:val="00432DF5"/>
    <w:rsid w:val="00453754"/>
    <w:rsid w:val="00497488"/>
    <w:rsid w:val="004A23EE"/>
    <w:rsid w:val="004B69F3"/>
    <w:rsid w:val="004D2C17"/>
    <w:rsid w:val="004E1861"/>
    <w:rsid w:val="004E4A4B"/>
    <w:rsid w:val="005329DA"/>
    <w:rsid w:val="005405F5"/>
    <w:rsid w:val="0055668B"/>
    <w:rsid w:val="00574A1E"/>
    <w:rsid w:val="00574C38"/>
    <w:rsid w:val="005C0E6F"/>
    <w:rsid w:val="005C53F8"/>
    <w:rsid w:val="006020BD"/>
    <w:rsid w:val="00622782"/>
    <w:rsid w:val="00635369"/>
    <w:rsid w:val="00645091"/>
    <w:rsid w:val="00683046"/>
    <w:rsid w:val="006D14A0"/>
    <w:rsid w:val="006D41B5"/>
    <w:rsid w:val="0070186C"/>
    <w:rsid w:val="00731B2B"/>
    <w:rsid w:val="007330A1"/>
    <w:rsid w:val="007441EB"/>
    <w:rsid w:val="00752DA5"/>
    <w:rsid w:val="00752EB0"/>
    <w:rsid w:val="007736BE"/>
    <w:rsid w:val="007A61F1"/>
    <w:rsid w:val="007E11A9"/>
    <w:rsid w:val="007E6CF1"/>
    <w:rsid w:val="008112CA"/>
    <w:rsid w:val="0084668E"/>
    <w:rsid w:val="00851CEE"/>
    <w:rsid w:val="00863EE7"/>
    <w:rsid w:val="00882AC1"/>
    <w:rsid w:val="0089677D"/>
    <w:rsid w:val="008A6113"/>
    <w:rsid w:val="008B71FB"/>
    <w:rsid w:val="008C2C15"/>
    <w:rsid w:val="008D1077"/>
    <w:rsid w:val="008E3B58"/>
    <w:rsid w:val="00911741"/>
    <w:rsid w:val="00917F91"/>
    <w:rsid w:val="00935153"/>
    <w:rsid w:val="009444C4"/>
    <w:rsid w:val="009459CD"/>
    <w:rsid w:val="009805F0"/>
    <w:rsid w:val="00982408"/>
    <w:rsid w:val="009F54F1"/>
    <w:rsid w:val="00A15D56"/>
    <w:rsid w:val="00A22487"/>
    <w:rsid w:val="00A3231D"/>
    <w:rsid w:val="00A45B9B"/>
    <w:rsid w:val="00A77365"/>
    <w:rsid w:val="00AA68B6"/>
    <w:rsid w:val="00AD2065"/>
    <w:rsid w:val="00AD4583"/>
    <w:rsid w:val="00B03C1A"/>
    <w:rsid w:val="00B33D14"/>
    <w:rsid w:val="00B758A9"/>
    <w:rsid w:val="00B8612E"/>
    <w:rsid w:val="00B92310"/>
    <w:rsid w:val="00B95D44"/>
    <w:rsid w:val="00BB19FF"/>
    <w:rsid w:val="00BC294E"/>
    <w:rsid w:val="00BC5F10"/>
    <w:rsid w:val="00BF3E70"/>
    <w:rsid w:val="00BF7233"/>
    <w:rsid w:val="00C144CC"/>
    <w:rsid w:val="00C20BA9"/>
    <w:rsid w:val="00C21D8B"/>
    <w:rsid w:val="00C33324"/>
    <w:rsid w:val="00C47034"/>
    <w:rsid w:val="00C47C53"/>
    <w:rsid w:val="00C52C44"/>
    <w:rsid w:val="00CC7D5F"/>
    <w:rsid w:val="00CE6C5E"/>
    <w:rsid w:val="00D2299D"/>
    <w:rsid w:val="00D23355"/>
    <w:rsid w:val="00D26301"/>
    <w:rsid w:val="00D64202"/>
    <w:rsid w:val="00D752C1"/>
    <w:rsid w:val="00D932F6"/>
    <w:rsid w:val="00DA35DE"/>
    <w:rsid w:val="00DC5FDC"/>
    <w:rsid w:val="00DD61C0"/>
    <w:rsid w:val="00DE38CA"/>
    <w:rsid w:val="00DE7934"/>
    <w:rsid w:val="00E10F0E"/>
    <w:rsid w:val="00E36B18"/>
    <w:rsid w:val="00EB586D"/>
    <w:rsid w:val="00EC1844"/>
    <w:rsid w:val="00EC5377"/>
    <w:rsid w:val="00EF4E45"/>
    <w:rsid w:val="00F1466E"/>
    <w:rsid w:val="00F70C0D"/>
    <w:rsid w:val="00F80B2B"/>
    <w:rsid w:val="00F82FEE"/>
    <w:rsid w:val="00F83E50"/>
    <w:rsid w:val="00F866C6"/>
    <w:rsid w:val="00F90EAF"/>
    <w:rsid w:val="00FC5B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 w:type="paragraph" w:styleId="ResimYazs">
    <w:name w:val="caption"/>
    <w:basedOn w:val="Normal"/>
    <w:next w:val="Normal"/>
    <w:uiPriority w:val="35"/>
    <w:semiHidden/>
    <w:unhideWhenUsed/>
    <w:qFormat/>
    <w:rsid w:val="000B7AD4"/>
    <w:pPr>
      <w:spacing w:line="240" w:lineRule="auto"/>
    </w:pPr>
    <w:rPr>
      <w:b/>
      <w:bCs/>
      <w:color w:val="4F81BD" w:themeColor="accent1"/>
      <w:sz w:val="18"/>
      <w:szCs w:val="18"/>
    </w:rPr>
  </w:style>
  <w:style w:type="paragraph" w:styleId="DipnotMetni">
    <w:name w:val="footnote text"/>
    <w:basedOn w:val="Normal"/>
    <w:link w:val="DipnotMetniChar"/>
    <w:uiPriority w:val="99"/>
    <w:semiHidden/>
    <w:unhideWhenUsed/>
    <w:rsid w:val="00F80B2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F80B2B"/>
    <w:rPr>
      <w:rFonts w:eastAsiaTheme="minorEastAsia"/>
      <w:sz w:val="20"/>
      <w:szCs w:val="20"/>
      <w:lang w:val="tr-TR" w:eastAsia="tr-TR"/>
    </w:rPr>
  </w:style>
  <w:style w:type="character" w:styleId="DipnotBavurusu">
    <w:name w:val="footnote reference"/>
    <w:basedOn w:val="VarsaylanParagrafYazTipi"/>
    <w:uiPriority w:val="99"/>
    <w:semiHidden/>
    <w:unhideWhenUsed/>
    <w:rsid w:val="00F80B2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 w:type="paragraph" w:styleId="ResimYazs">
    <w:name w:val="caption"/>
    <w:basedOn w:val="Normal"/>
    <w:next w:val="Normal"/>
    <w:uiPriority w:val="35"/>
    <w:semiHidden/>
    <w:unhideWhenUsed/>
    <w:qFormat/>
    <w:rsid w:val="000B7AD4"/>
    <w:pPr>
      <w:spacing w:line="240" w:lineRule="auto"/>
    </w:pPr>
    <w:rPr>
      <w:b/>
      <w:bCs/>
      <w:color w:val="4F81BD" w:themeColor="accent1"/>
      <w:sz w:val="18"/>
      <w:szCs w:val="18"/>
    </w:rPr>
  </w:style>
  <w:style w:type="paragraph" w:styleId="DipnotMetni">
    <w:name w:val="footnote text"/>
    <w:basedOn w:val="Normal"/>
    <w:link w:val="DipnotMetniChar"/>
    <w:uiPriority w:val="99"/>
    <w:semiHidden/>
    <w:unhideWhenUsed/>
    <w:rsid w:val="00F80B2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F80B2B"/>
    <w:rPr>
      <w:rFonts w:eastAsiaTheme="minorEastAsia"/>
      <w:sz w:val="20"/>
      <w:szCs w:val="20"/>
      <w:lang w:val="tr-TR" w:eastAsia="tr-TR"/>
    </w:rPr>
  </w:style>
  <w:style w:type="character" w:styleId="DipnotBavurusu">
    <w:name w:val="footnote reference"/>
    <w:basedOn w:val="VarsaylanParagrafYazTipi"/>
    <w:uiPriority w:val="99"/>
    <w:semiHidden/>
    <w:unhideWhenUsed/>
    <w:rsid w:val="00F80B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90153">
      <w:bodyDiv w:val="1"/>
      <w:marLeft w:val="0"/>
      <w:marRight w:val="0"/>
      <w:marTop w:val="0"/>
      <w:marBottom w:val="0"/>
      <w:divBdr>
        <w:top w:val="none" w:sz="0" w:space="0" w:color="auto"/>
        <w:left w:val="none" w:sz="0" w:space="0" w:color="auto"/>
        <w:bottom w:val="none" w:sz="0" w:space="0" w:color="auto"/>
        <w:right w:val="none" w:sz="0" w:space="0" w:color="auto"/>
      </w:divBdr>
    </w:div>
    <w:div w:id="546991225">
      <w:bodyDiv w:val="1"/>
      <w:marLeft w:val="0"/>
      <w:marRight w:val="0"/>
      <w:marTop w:val="0"/>
      <w:marBottom w:val="0"/>
      <w:divBdr>
        <w:top w:val="none" w:sz="0" w:space="0" w:color="auto"/>
        <w:left w:val="none" w:sz="0" w:space="0" w:color="auto"/>
        <w:bottom w:val="none" w:sz="0" w:space="0" w:color="auto"/>
        <w:right w:val="none" w:sz="0" w:space="0" w:color="auto"/>
      </w:divBdr>
    </w:div>
    <w:div w:id="95710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838066-AF5B-4AD0-B78A-2AEDDF634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Pages>
  <Words>950</Words>
  <Characters>5417</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Asus11PC</cp:lastModifiedBy>
  <cp:revision>19</cp:revision>
  <dcterms:created xsi:type="dcterms:W3CDTF">2015-03-13T08:03:00Z</dcterms:created>
  <dcterms:modified xsi:type="dcterms:W3CDTF">2015-03-13T12:24:00Z</dcterms:modified>
</cp:coreProperties>
</file>